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CellMar>
          <w:left w:w="99" w:type="dxa"/>
          <w:right w:w="99" w:type="dxa"/>
        </w:tblCellMar>
        <w:tblLook w:val="04A0" w:firstRow="1" w:lastRow="0" w:firstColumn="1" w:lastColumn="0" w:noHBand="0" w:noVBand="1"/>
      </w:tblPr>
      <w:tblGrid>
        <w:gridCol w:w="567"/>
        <w:gridCol w:w="567"/>
        <w:gridCol w:w="993"/>
        <w:gridCol w:w="1701"/>
        <w:gridCol w:w="2126"/>
        <w:gridCol w:w="567"/>
        <w:gridCol w:w="425"/>
        <w:gridCol w:w="3544"/>
      </w:tblGrid>
      <w:tr w:rsidR="00F67DF1" w:rsidRPr="00F67DF1" w14:paraId="7B9FCE0F" w14:textId="77777777" w:rsidTr="00AB755B">
        <w:trPr>
          <w:trHeight w:val="600"/>
        </w:trPr>
        <w:tc>
          <w:tcPr>
            <w:tcW w:w="10490" w:type="dxa"/>
            <w:gridSpan w:val="8"/>
            <w:tcBorders>
              <w:top w:val="nil"/>
              <w:left w:val="nil"/>
              <w:bottom w:val="single" w:sz="12" w:space="0" w:color="auto"/>
              <w:right w:val="nil"/>
            </w:tcBorders>
            <w:noWrap/>
            <w:vAlign w:val="center"/>
            <w:hideMark/>
          </w:tcPr>
          <w:p w14:paraId="52860CA4" w14:textId="01692C94" w:rsidR="00F67DF1" w:rsidRPr="00806CA5" w:rsidRDefault="00806CA5" w:rsidP="00806CA5">
            <w:pPr>
              <w:widowControl/>
              <w:jc w:val="center"/>
              <w:rPr>
                <w:rFonts w:ascii="游ゴシック" w:eastAsia="游ゴシック" w:hAnsi="游ゴシック" w:cs="ＭＳ Ｐゴシック"/>
                <w:b/>
                <w:bCs/>
                <w:color w:val="000000"/>
                <w:kern w:val="0"/>
                <w:sz w:val="32"/>
                <w:szCs w:val="32"/>
              </w:rPr>
            </w:pPr>
            <w:bookmarkStart w:id="0" w:name="RANGE!A1:B58"/>
            <w:r w:rsidRPr="00806CA5">
              <w:rPr>
                <w:rFonts w:ascii="游ゴシック" w:eastAsia="游ゴシック" w:hAnsi="游ゴシック" w:cs="ＭＳ Ｐゴシック" w:hint="eastAsia"/>
                <w:b/>
                <w:bCs/>
                <w:color w:val="000000"/>
                <w:kern w:val="0"/>
                <w:sz w:val="32"/>
                <w:szCs w:val="32"/>
              </w:rPr>
              <w:t>２０２６年度</w:t>
            </w:r>
            <w:r w:rsidR="00F67DF1" w:rsidRPr="00806CA5">
              <w:rPr>
                <w:rFonts w:ascii="游ゴシック" w:eastAsia="游ゴシック" w:hAnsi="游ゴシック" w:cs="ＭＳ Ｐゴシック" w:hint="eastAsia"/>
                <w:b/>
                <w:bCs/>
                <w:color w:val="000000"/>
                <w:kern w:val="0"/>
                <w:sz w:val="32"/>
                <w:szCs w:val="32"/>
              </w:rPr>
              <w:t>町田市家庭と仕事</w:t>
            </w:r>
            <w:r w:rsidR="00201E74" w:rsidRPr="00806CA5">
              <w:rPr>
                <w:rFonts w:ascii="游ゴシック" w:eastAsia="游ゴシック" w:hAnsi="游ゴシック" w:cs="ＭＳ Ｐゴシック" w:hint="eastAsia"/>
                <w:b/>
                <w:bCs/>
                <w:color w:val="000000"/>
                <w:kern w:val="0"/>
                <w:sz w:val="32"/>
                <w:szCs w:val="32"/>
              </w:rPr>
              <w:t>の</w:t>
            </w:r>
            <w:r w:rsidR="00F67DF1" w:rsidRPr="00806CA5">
              <w:rPr>
                <w:rFonts w:ascii="游ゴシック" w:eastAsia="游ゴシック" w:hAnsi="游ゴシック" w:cs="ＭＳ Ｐゴシック" w:hint="eastAsia"/>
                <w:b/>
                <w:bCs/>
                <w:color w:val="000000"/>
                <w:kern w:val="0"/>
                <w:sz w:val="32"/>
                <w:szCs w:val="32"/>
              </w:rPr>
              <w:t>両立推進企業賞エントリーシート</w:t>
            </w:r>
            <w:bookmarkEnd w:id="0"/>
          </w:p>
        </w:tc>
      </w:tr>
      <w:tr w:rsidR="00F67DF1" w:rsidRPr="00F67DF1" w14:paraId="69542F42" w14:textId="77777777" w:rsidTr="00F70F87">
        <w:trPr>
          <w:trHeight w:val="652"/>
        </w:trPr>
        <w:tc>
          <w:tcPr>
            <w:tcW w:w="1134" w:type="dxa"/>
            <w:gridSpan w:val="2"/>
            <w:tcBorders>
              <w:top w:val="single" w:sz="12" w:space="0" w:color="auto"/>
              <w:left w:val="single" w:sz="12" w:space="0" w:color="auto"/>
              <w:bottom w:val="single" w:sz="4" w:space="0" w:color="auto"/>
              <w:right w:val="single" w:sz="4" w:space="0" w:color="auto"/>
            </w:tcBorders>
            <w:noWrap/>
            <w:vAlign w:val="center"/>
            <w:hideMark/>
          </w:tcPr>
          <w:p w14:paraId="3BF71E1E" w14:textId="46573769" w:rsidR="00F67DF1" w:rsidRPr="00D17E7F" w:rsidRDefault="00F67DF1" w:rsidP="00D17E7F">
            <w:pPr>
              <w:widowControl/>
              <w:jc w:val="center"/>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企業名</w:t>
            </w:r>
          </w:p>
        </w:tc>
        <w:tc>
          <w:tcPr>
            <w:tcW w:w="5387" w:type="dxa"/>
            <w:gridSpan w:val="4"/>
            <w:tcBorders>
              <w:top w:val="single" w:sz="12" w:space="0" w:color="auto"/>
              <w:left w:val="single" w:sz="4" w:space="0" w:color="auto"/>
              <w:bottom w:val="single" w:sz="4" w:space="0" w:color="auto"/>
              <w:right w:val="single" w:sz="4" w:space="0" w:color="auto"/>
            </w:tcBorders>
            <w:vAlign w:val="center"/>
          </w:tcPr>
          <w:p w14:paraId="124B2A96" w14:textId="77777777" w:rsidR="00F67DF1" w:rsidRPr="00D17E7F" w:rsidRDefault="00F67DF1" w:rsidP="00F67DF1">
            <w:pPr>
              <w:widowControl/>
              <w:jc w:val="left"/>
              <w:rPr>
                <w:rFonts w:ascii="FGP丸ｺﾞｼｯｸ体Ca-M" w:eastAsia="FGP丸ｺﾞｼｯｸ体Ca-M" w:hAnsi="Times New Roman" w:cs="Times New Roman"/>
                <w:kern w:val="0"/>
                <w:sz w:val="22"/>
                <w:szCs w:val="22"/>
              </w:rPr>
            </w:pPr>
          </w:p>
        </w:tc>
        <w:tc>
          <w:tcPr>
            <w:tcW w:w="3969" w:type="dxa"/>
            <w:gridSpan w:val="2"/>
            <w:tcBorders>
              <w:top w:val="single" w:sz="12" w:space="0" w:color="auto"/>
              <w:left w:val="single" w:sz="4" w:space="0" w:color="auto"/>
              <w:bottom w:val="single" w:sz="4" w:space="0" w:color="auto"/>
              <w:right w:val="single" w:sz="12" w:space="0" w:color="auto"/>
            </w:tcBorders>
            <w:vAlign w:val="center"/>
          </w:tcPr>
          <w:p w14:paraId="70E0561B" w14:textId="5143E495" w:rsidR="00F67DF1" w:rsidRPr="00F67DF1" w:rsidRDefault="00F67DF1" w:rsidP="00F67DF1">
            <w:pPr>
              <w:widowControl/>
              <w:jc w:val="left"/>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業種</w:t>
            </w:r>
          </w:p>
        </w:tc>
      </w:tr>
      <w:tr w:rsidR="00F67DF1" w:rsidRPr="00F67DF1" w14:paraId="263F010E" w14:textId="77777777" w:rsidTr="00AB755B">
        <w:trPr>
          <w:trHeight w:val="552"/>
        </w:trPr>
        <w:tc>
          <w:tcPr>
            <w:tcW w:w="1134" w:type="dxa"/>
            <w:gridSpan w:val="2"/>
            <w:tcBorders>
              <w:top w:val="single" w:sz="4" w:space="0" w:color="auto"/>
              <w:left w:val="single" w:sz="12" w:space="0" w:color="auto"/>
              <w:bottom w:val="single" w:sz="4" w:space="0" w:color="auto"/>
              <w:right w:val="single" w:sz="4" w:space="0" w:color="auto"/>
            </w:tcBorders>
            <w:noWrap/>
            <w:vAlign w:val="center"/>
            <w:hideMark/>
          </w:tcPr>
          <w:p w14:paraId="62975098" w14:textId="2A37CBF2" w:rsidR="00F67DF1" w:rsidRPr="00D17E7F" w:rsidRDefault="00F67DF1" w:rsidP="00D17E7F">
            <w:pPr>
              <w:widowControl/>
              <w:jc w:val="center"/>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所在地</w:t>
            </w:r>
          </w:p>
        </w:tc>
        <w:tc>
          <w:tcPr>
            <w:tcW w:w="9356" w:type="dxa"/>
            <w:gridSpan w:val="6"/>
            <w:tcBorders>
              <w:top w:val="nil"/>
              <w:left w:val="single" w:sz="4" w:space="0" w:color="auto"/>
              <w:bottom w:val="single" w:sz="4" w:space="0" w:color="auto"/>
              <w:right w:val="single" w:sz="12" w:space="0" w:color="auto"/>
            </w:tcBorders>
            <w:vAlign w:val="center"/>
          </w:tcPr>
          <w:p w14:paraId="42B7F501" w14:textId="66E67F3A" w:rsidR="00F67DF1" w:rsidRPr="00F67DF1" w:rsidRDefault="00F67DF1" w:rsidP="00F67DF1">
            <w:pPr>
              <w:widowControl/>
              <w:jc w:val="left"/>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町田市</w:t>
            </w:r>
          </w:p>
        </w:tc>
      </w:tr>
      <w:tr w:rsidR="00D17E7F" w:rsidRPr="00F67DF1" w14:paraId="359C4136" w14:textId="77777777" w:rsidTr="00AB755B">
        <w:trPr>
          <w:trHeight w:val="384"/>
        </w:trPr>
        <w:tc>
          <w:tcPr>
            <w:tcW w:w="1134" w:type="dxa"/>
            <w:gridSpan w:val="2"/>
            <w:vMerge w:val="restart"/>
            <w:tcBorders>
              <w:top w:val="single" w:sz="4" w:space="0" w:color="auto"/>
              <w:left w:val="single" w:sz="12" w:space="0" w:color="auto"/>
              <w:right w:val="single" w:sz="4" w:space="0" w:color="auto"/>
            </w:tcBorders>
            <w:noWrap/>
            <w:vAlign w:val="center"/>
            <w:hideMark/>
          </w:tcPr>
          <w:p w14:paraId="338E7670" w14:textId="21AE7E3B" w:rsidR="00D17E7F" w:rsidRPr="00D17E7F" w:rsidRDefault="00D17E7F" w:rsidP="00D17E7F">
            <w:pPr>
              <w:widowControl/>
              <w:jc w:val="center"/>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従業員数</w:t>
            </w:r>
          </w:p>
        </w:tc>
        <w:tc>
          <w:tcPr>
            <w:tcW w:w="993" w:type="dxa"/>
            <w:vMerge w:val="restart"/>
            <w:tcBorders>
              <w:top w:val="single" w:sz="4" w:space="0" w:color="auto"/>
              <w:left w:val="single" w:sz="4" w:space="0" w:color="auto"/>
              <w:right w:val="single" w:sz="4" w:space="0" w:color="auto"/>
            </w:tcBorders>
            <w:vAlign w:val="center"/>
          </w:tcPr>
          <w:p w14:paraId="7B62767C" w14:textId="487B1885" w:rsidR="00D17E7F" w:rsidRPr="00D17E7F" w:rsidRDefault="00D17E7F" w:rsidP="00D17E7F">
            <w:pPr>
              <w:widowControl/>
              <w:jc w:val="center"/>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正社員</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0B685E0C" w14:textId="706D728C" w:rsidR="00D17E7F" w:rsidRPr="00D17E7F" w:rsidRDefault="00D17E7F" w:rsidP="00D17E7F">
            <w:pPr>
              <w:widowControl/>
              <w:jc w:val="right"/>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人</w:t>
            </w:r>
          </w:p>
        </w:tc>
        <w:tc>
          <w:tcPr>
            <w:tcW w:w="992" w:type="dxa"/>
            <w:gridSpan w:val="2"/>
            <w:vMerge w:val="restart"/>
            <w:tcBorders>
              <w:top w:val="single" w:sz="4" w:space="0" w:color="auto"/>
              <w:left w:val="single" w:sz="4" w:space="0" w:color="auto"/>
              <w:right w:val="single" w:sz="4" w:space="0" w:color="auto"/>
            </w:tcBorders>
            <w:vAlign w:val="center"/>
          </w:tcPr>
          <w:p w14:paraId="1F446D87" w14:textId="77777777" w:rsidR="00D17E7F" w:rsidRPr="00D17E7F" w:rsidRDefault="00D17E7F" w:rsidP="00D17E7F">
            <w:pPr>
              <w:widowControl/>
              <w:jc w:val="center"/>
              <w:rPr>
                <w:rFonts w:ascii="FGP丸ｺﾞｼｯｸ体Ca-M" w:eastAsia="FGP丸ｺﾞｼｯｸ体Ca-M" w:cs="ＭＳ 明朝"/>
                <w:kern w:val="0"/>
                <w:sz w:val="22"/>
                <w:szCs w:val="22"/>
              </w:rPr>
            </w:pPr>
            <w:r w:rsidRPr="00D17E7F">
              <w:rPr>
                <w:rFonts w:ascii="FGP丸ｺﾞｼｯｸ体Ca-M" w:eastAsia="FGP丸ｺﾞｼｯｸ体Ca-M" w:cs="ＭＳ 明朝" w:hint="eastAsia"/>
                <w:kern w:val="0"/>
                <w:sz w:val="22"/>
                <w:szCs w:val="22"/>
              </w:rPr>
              <w:t>パート</w:t>
            </w:r>
          </w:p>
          <w:p w14:paraId="3DECB486" w14:textId="3540E810" w:rsidR="00D17E7F" w:rsidRPr="00D17E7F" w:rsidRDefault="00D17E7F" w:rsidP="00D17E7F">
            <w:pPr>
              <w:widowControl/>
              <w:jc w:val="center"/>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派</w:t>
            </w:r>
            <w:r>
              <w:rPr>
                <w:rFonts w:ascii="FGP丸ｺﾞｼｯｸ体Ca-M" w:eastAsia="FGP丸ｺﾞｼｯｸ体Ca-M" w:cs="ＭＳ 明朝" w:hint="eastAsia"/>
                <w:kern w:val="0"/>
                <w:sz w:val="22"/>
                <w:szCs w:val="22"/>
              </w:rPr>
              <w:t xml:space="preserve">　</w:t>
            </w:r>
            <w:r w:rsidRPr="00D17E7F">
              <w:rPr>
                <w:rFonts w:ascii="FGP丸ｺﾞｼｯｸ体Ca-M" w:eastAsia="FGP丸ｺﾞｼｯｸ体Ca-M" w:cs="ＭＳ 明朝" w:hint="eastAsia"/>
                <w:kern w:val="0"/>
                <w:sz w:val="22"/>
                <w:szCs w:val="22"/>
              </w:rPr>
              <w:t>遣</w:t>
            </w:r>
          </w:p>
        </w:tc>
        <w:tc>
          <w:tcPr>
            <w:tcW w:w="3544" w:type="dxa"/>
            <w:tcBorders>
              <w:top w:val="single" w:sz="4" w:space="0" w:color="auto"/>
              <w:left w:val="single" w:sz="4" w:space="0" w:color="auto"/>
              <w:bottom w:val="single" w:sz="4" w:space="0" w:color="auto"/>
              <w:right w:val="single" w:sz="12" w:space="0" w:color="auto"/>
            </w:tcBorders>
            <w:vAlign w:val="center"/>
          </w:tcPr>
          <w:p w14:paraId="6E6F0EEB" w14:textId="2F2401F4" w:rsidR="00D17E7F" w:rsidRPr="00F67DF1" w:rsidRDefault="00D17E7F" w:rsidP="00D17E7F">
            <w:pPr>
              <w:widowControl/>
              <w:jc w:val="right"/>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人</w:t>
            </w:r>
          </w:p>
        </w:tc>
      </w:tr>
      <w:tr w:rsidR="00D17E7F" w:rsidRPr="00F67DF1" w14:paraId="0F5BB9CD" w14:textId="77777777" w:rsidTr="00AB755B">
        <w:trPr>
          <w:trHeight w:val="432"/>
        </w:trPr>
        <w:tc>
          <w:tcPr>
            <w:tcW w:w="1134" w:type="dxa"/>
            <w:gridSpan w:val="2"/>
            <w:vMerge/>
            <w:tcBorders>
              <w:left w:val="single" w:sz="12" w:space="0" w:color="auto"/>
              <w:bottom w:val="single" w:sz="4" w:space="0" w:color="auto"/>
              <w:right w:val="single" w:sz="4" w:space="0" w:color="auto"/>
            </w:tcBorders>
            <w:noWrap/>
            <w:vAlign w:val="center"/>
            <w:hideMark/>
          </w:tcPr>
          <w:p w14:paraId="7507974B" w14:textId="77777777" w:rsidR="00D17E7F" w:rsidRPr="00D17E7F" w:rsidRDefault="00D17E7F" w:rsidP="00D17E7F">
            <w:pPr>
              <w:widowControl/>
              <w:jc w:val="center"/>
              <w:rPr>
                <w:rFonts w:ascii="FGP丸ｺﾞｼｯｸ体Ca-M" w:eastAsia="FGP丸ｺﾞｼｯｸ体Ca-M" w:hAnsi="Times New Roman" w:cs="Times New Roman"/>
                <w:kern w:val="0"/>
                <w:sz w:val="22"/>
                <w:szCs w:val="22"/>
              </w:rPr>
            </w:pPr>
          </w:p>
        </w:tc>
        <w:tc>
          <w:tcPr>
            <w:tcW w:w="993" w:type="dxa"/>
            <w:vMerge/>
            <w:tcBorders>
              <w:left w:val="single" w:sz="4" w:space="0" w:color="auto"/>
              <w:bottom w:val="single" w:sz="4" w:space="0" w:color="auto"/>
              <w:right w:val="single" w:sz="4" w:space="0" w:color="auto"/>
            </w:tcBorders>
            <w:vAlign w:val="center"/>
          </w:tcPr>
          <w:p w14:paraId="3F441A2C" w14:textId="77777777" w:rsidR="00D17E7F" w:rsidRPr="00D17E7F" w:rsidRDefault="00D17E7F" w:rsidP="00D17E7F">
            <w:pPr>
              <w:widowControl/>
              <w:jc w:val="left"/>
              <w:rPr>
                <w:rFonts w:ascii="FGP丸ｺﾞｼｯｸ体Ca-M" w:eastAsia="FGP丸ｺﾞｼｯｸ体Ca-M" w:hAnsi="Times New Roman" w:cs="Times New Roman"/>
                <w:kern w:val="0"/>
                <w:sz w:val="22"/>
                <w:szCs w:val="22"/>
              </w:rPr>
            </w:pPr>
          </w:p>
        </w:tc>
        <w:tc>
          <w:tcPr>
            <w:tcW w:w="3827" w:type="dxa"/>
            <w:gridSpan w:val="2"/>
            <w:tcBorders>
              <w:top w:val="single" w:sz="4" w:space="0" w:color="auto"/>
              <w:left w:val="single" w:sz="4" w:space="0" w:color="auto"/>
              <w:bottom w:val="nil"/>
              <w:right w:val="single" w:sz="4" w:space="0" w:color="auto"/>
            </w:tcBorders>
            <w:vAlign w:val="center"/>
          </w:tcPr>
          <w:p w14:paraId="32ACE2A0" w14:textId="155EBC65" w:rsidR="00D17E7F" w:rsidRPr="00D17E7F" w:rsidRDefault="00D17E7F" w:rsidP="00D17E7F">
            <w:pPr>
              <w:widowControl/>
              <w:jc w:val="right"/>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うち女性</w:t>
            </w:r>
            <w:r>
              <w:rPr>
                <w:rFonts w:ascii="FGP丸ｺﾞｼｯｸ体Ca-M" w:eastAsia="FGP丸ｺﾞｼｯｸ体Ca-M" w:cs="ＭＳ 明朝" w:hint="eastAsia"/>
                <w:kern w:val="0"/>
                <w:sz w:val="22"/>
                <w:szCs w:val="22"/>
              </w:rPr>
              <w:t xml:space="preserve">　</w:t>
            </w:r>
            <w:r w:rsidRPr="00D17E7F">
              <w:rPr>
                <w:rFonts w:ascii="FGP丸ｺﾞｼｯｸ体Ca-M" w:eastAsia="FGP丸ｺﾞｼｯｸ体Ca-M" w:cs="ＭＳ 明朝" w:hint="eastAsia"/>
                <w:kern w:val="0"/>
                <w:sz w:val="22"/>
                <w:szCs w:val="22"/>
              </w:rPr>
              <w:t xml:space="preserve">　　　人</w:t>
            </w:r>
          </w:p>
        </w:tc>
        <w:tc>
          <w:tcPr>
            <w:tcW w:w="992" w:type="dxa"/>
            <w:gridSpan w:val="2"/>
            <w:vMerge/>
            <w:tcBorders>
              <w:left w:val="single" w:sz="4" w:space="0" w:color="auto"/>
              <w:bottom w:val="nil"/>
              <w:right w:val="single" w:sz="4" w:space="0" w:color="auto"/>
            </w:tcBorders>
            <w:vAlign w:val="center"/>
          </w:tcPr>
          <w:p w14:paraId="2D7EE965" w14:textId="77777777" w:rsidR="00D17E7F" w:rsidRPr="00D17E7F" w:rsidRDefault="00D17E7F" w:rsidP="00D17E7F">
            <w:pPr>
              <w:widowControl/>
              <w:jc w:val="left"/>
              <w:rPr>
                <w:rFonts w:ascii="FGP丸ｺﾞｼｯｸ体Ca-M" w:eastAsia="FGP丸ｺﾞｼｯｸ体Ca-M" w:hAnsi="Times New Roman" w:cs="Times New Roman"/>
                <w:kern w:val="0"/>
                <w:sz w:val="22"/>
                <w:szCs w:val="22"/>
              </w:rPr>
            </w:pPr>
          </w:p>
        </w:tc>
        <w:tc>
          <w:tcPr>
            <w:tcW w:w="3544" w:type="dxa"/>
            <w:tcBorders>
              <w:top w:val="single" w:sz="4" w:space="0" w:color="auto"/>
              <w:left w:val="single" w:sz="4" w:space="0" w:color="auto"/>
              <w:bottom w:val="nil"/>
              <w:right w:val="single" w:sz="12" w:space="0" w:color="auto"/>
            </w:tcBorders>
            <w:vAlign w:val="center"/>
          </w:tcPr>
          <w:p w14:paraId="7F237C12" w14:textId="6E6E3E0A" w:rsidR="00D17E7F" w:rsidRPr="00F67DF1" w:rsidRDefault="00D17E7F" w:rsidP="00D17E7F">
            <w:pPr>
              <w:widowControl/>
              <w:jc w:val="right"/>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うち女性</w:t>
            </w:r>
            <w:r>
              <w:rPr>
                <w:rFonts w:ascii="FGP丸ｺﾞｼｯｸ体Ca-M" w:eastAsia="FGP丸ｺﾞｼｯｸ体Ca-M" w:cs="ＭＳ 明朝" w:hint="eastAsia"/>
                <w:kern w:val="0"/>
                <w:sz w:val="22"/>
                <w:szCs w:val="22"/>
              </w:rPr>
              <w:t xml:space="preserve">　</w:t>
            </w:r>
            <w:r w:rsidRPr="00D17E7F">
              <w:rPr>
                <w:rFonts w:ascii="FGP丸ｺﾞｼｯｸ体Ca-M" w:eastAsia="FGP丸ｺﾞｼｯｸ体Ca-M" w:cs="ＭＳ 明朝" w:hint="eastAsia"/>
                <w:kern w:val="0"/>
                <w:sz w:val="22"/>
                <w:szCs w:val="22"/>
              </w:rPr>
              <w:t xml:space="preserve">　　　人</w:t>
            </w:r>
          </w:p>
        </w:tc>
      </w:tr>
      <w:tr w:rsidR="00D17E7F" w:rsidRPr="00F67DF1" w14:paraId="033021D3" w14:textId="77777777" w:rsidTr="00AB755B">
        <w:trPr>
          <w:trHeight w:val="423"/>
        </w:trPr>
        <w:tc>
          <w:tcPr>
            <w:tcW w:w="1134" w:type="dxa"/>
            <w:gridSpan w:val="2"/>
            <w:vMerge w:val="restart"/>
            <w:tcBorders>
              <w:top w:val="nil"/>
              <w:left w:val="single" w:sz="12" w:space="0" w:color="auto"/>
              <w:right w:val="single" w:sz="4" w:space="0" w:color="auto"/>
            </w:tcBorders>
            <w:noWrap/>
            <w:vAlign w:val="center"/>
            <w:hideMark/>
          </w:tcPr>
          <w:p w14:paraId="7CA98C2C" w14:textId="086E8249" w:rsidR="00D17E7F" w:rsidRPr="00D17E7F" w:rsidRDefault="00D17E7F" w:rsidP="00D17E7F">
            <w:pPr>
              <w:widowControl/>
              <w:jc w:val="center"/>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連絡先</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F736D26" w14:textId="772F1DEE" w:rsidR="00D17E7F" w:rsidRPr="00D17E7F" w:rsidRDefault="00D17E7F" w:rsidP="00D17E7F">
            <w:pPr>
              <w:widowControl/>
              <w:jc w:val="center"/>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記入者氏名</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5A2EF357" w14:textId="66DADDFA" w:rsidR="00D17E7F" w:rsidRPr="00D17E7F" w:rsidRDefault="00D17E7F" w:rsidP="00D17E7F">
            <w:pPr>
              <w:widowControl/>
              <w:jc w:val="center"/>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所属（役職）</w:t>
            </w:r>
          </w:p>
        </w:tc>
        <w:tc>
          <w:tcPr>
            <w:tcW w:w="3544" w:type="dxa"/>
            <w:tcBorders>
              <w:top w:val="single" w:sz="4" w:space="0" w:color="auto"/>
              <w:left w:val="single" w:sz="4" w:space="0" w:color="auto"/>
              <w:bottom w:val="single" w:sz="4" w:space="0" w:color="auto"/>
              <w:right w:val="single" w:sz="12" w:space="0" w:color="auto"/>
            </w:tcBorders>
            <w:vAlign w:val="center"/>
          </w:tcPr>
          <w:p w14:paraId="384D2924" w14:textId="02E8A2A8" w:rsidR="00D17E7F" w:rsidRPr="00F67DF1" w:rsidRDefault="00D17E7F" w:rsidP="00D17E7F">
            <w:pPr>
              <w:widowControl/>
              <w:jc w:val="center"/>
              <w:rPr>
                <w:rFonts w:ascii="FGP丸ｺﾞｼｯｸ体Ca-M" w:eastAsia="FGP丸ｺﾞｼｯｸ体Ca-M" w:hAnsi="Times New Roman" w:cs="Times New Roman"/>
                <w:kern w:val="0"/>
                <w:sz w:val="22"/>
                <w:szCs w:val="22"/>
              </w:rPr>
            </w:pPr>
            <w:r w:rsidRPr="00D17E7F">
              <w:rPr>
                <w:rFonts w:ascii="FGP丸ｺﾞｼｯｸ体Ca-M" w:eastAsia="FGP丸ｺﾞｼｯｸ体Ca-M" w:cs="ＭＳ 明朝" w:hint="eastAsia"/>
                <w:kern w:val="0"/>
                <w:sz w:val="22"/>
                <w:szCs w:val="22"/>
              </w:rPr>
              <w:t>電話番号</w:t>
            </w:r>
          </w:p>
        </w:tc>
      </w:tr>
      <w:tr w:rsidR="00D17E7F" w:rsidRPr="00F67DF1" w14:paraId="4485D884" w14:textId="77777777" w:rsidTr="00AB755B">
        <w:trPr>
          <w:trHeight w:val="561"/>
        </w:trPr>
        <w:tc>
          <w:tcPr>
            <w:tcW w:w="1134" w:type="dxa"/>
            <w:gridSpan w:val="2"/>
            <w:vMerge/>
            <w:tcBorders>
              <w:left w:val="single" w:sz="12" w:space="0" w:color="auto"/>
              <w:bottom w:val="single" w:sz="12" w:space="0" w:color="auto"/>
              <w:right w:val="single" w:sz="4" w:space="0" w:color="auto"/>
            </w:tcBorders>
            <w:noWrap/>
            <w:vAlign w:val="center"/>
            <w:hideMark/>
          </w:tcPr>
          <w:p w14:paraId="694BFF40" w14:textId="77777777" w:rsidR="00D17E7F" w:rsidRPr="00D17E7F" w:rsidRDefault="00D17E7F" w:rsidP="00D17E7F">
            <w:pPr>
              <w:widowControl/>
              <w:jc w:val="left"/>
              <w:rPr>
                <w:rFonts w:ascii="Times New Roman" w:eastAsia="Times New Roman" w:hAnsi="Times New Roman" w:cs="Times New Roman"/>
                <w:kern w:val="0"/>
                <w:sz w:val="22"/>
                <w:szCs w:val="22"/>
              </w:rPr>
            </w:pPr>
          </w:p>
        </w:tc>
        <w:tc>
          <w:tcPr>
            <w:tcW w:w="2694" w:type="dxa"/>
            <w:gridSpan w:val="2"/>
            <w:tcBorders>
              <w:top w:val="single" w:sz="4" w:space="0" w:color="auto"/>
              <w:left w:val="single" w:sz="4" w:space="0" w:color="auto"/>
              <w:bottom w:val="single" w:sz="12" w:space="0" w:color="auto"/>
              <w:right w:val="single" w:sz="4" w:space="0" w:color="auto"/>
            </w:tcBorders>
            <w:vAlign w:val="center"/>
          </w:tcPr>
          <w:p w14:paraId="238C2BD8" w14:textId="77777777" w:rsidR="00D17E7F" w:rsidRPr="00D17E7F" w:rsidRDefault="00D17E7F" w:rsidP="00D17E7F">
            <w:pPr>
              <w:widowControl/>
              <w:jc w:val="left"/>
              <w:rPr>
                <w:rFonts w:ascii="Times New Roman" w:eastAsia="Times New Roman" w:hAnsi="Times New Roman" w:cs="Times New Roman"/>
                <w:kern w:val="0"/>
                <w:sz w:val="22"/>
                <w:szCs w:val="22"/>
              </w:rPr>
            </w:pPr>
          </w:p>
        </w:tc>
        <w:tc>
          <w:tcPr>
            <w:tcW w:w="3118" w:type="dxa"/>
            <w:gridSpan w:val="3"/>
            <w:tcBorders>
              <w:top w:val="single" w:sz="4" w:space="0" w:color="auto"/>
              <w:left w:val="single" w:sz="4" w:space="0" w:color="auto"/>
              <w:bottom w:val="single" w:sz="12" w:space="0" w:color="auto"/>
              <w:right w:val="single" w:sz="4" w:space="0" w:color="auto"/>
            </w:tcBorders>
            <w:vAlign w:val="center"/>
          </w:tcPr>
          <w:p w14:paraId="537ABF08" w14:textId="77777777" w:rsidR="00D17E7F" w:rsidRPr="00D17E7F" w:rsidRDefault="00D17E7F" w:rsidP="00D17E7F">
            <w:pPr>
              <w:widowControl/>
              <w:jc w:val="left"/>
              <w:rPr>
                <w:rFonts w:ascii="Times New Roman" w:eastAsia="Times New Roman" w:hAnsi="Times New Roman" w:cs="Times New Roman"/>
                <w:kern w:val="0"/>
                <w:sz w:val="22"/>
                <w:szCs w:val="22"/>
              </w:rPr>
            </w:pPr>
          </w:p>
        </w:tc>
        <w:tc>
          <w:tcPr>
            <w:tcW w:w="3544" w:type="dxa"/>
            <w:tcBorders>
              <w:top w:val="single" w:sz="4" w:space="0" w:color="auto"/>
              <w:left w:val="single" w:sz="4" w:space="0" w:color="auto"/>
              <w:bottom w:val="single" w:sz="12" w:space="0" w:color="auto"/>
              <w:right w:val="single" w:sz="12" w:space="0" w:color="auto"/>
            </w:tcBorders>
            <w:vAlign w:val="center"/>
          </w:tcPr>
          <w:p w14:paraId="34C6AA73" w14:textId="55CE602A" w:rsidR="00D17E7F" w:rsidRPr="00F67DF1" w:rsidRDefault="00D17E7F" w:rsidP="00D17E7F">
            <w:pPr>
              <w:widowControl/>
              <w:jc w:val="left"/>
              <w:rPr>
                <w:rFonts w:ascii="Times New Roman" w:eastAsia="Times New Roman" w:hAnsi="Times New Roman" w:cs="Times New Roman"/>
                <w:kern w:val="0"/>
                <w:sz w:val="22"/>
                <w:szCs w:val="22"/>
              </w:rPr>
            </w:pPr>
          </w:p>
        </w:tc>
      </w:tr>
      <w:tr w:rsidR="00D17E7F" w:rsidRPr="00F67DF1" w14:paraId="1349749F" w14:textId="77777777" w:rsidTr="002D0344">
        <w:trPr>
          <w:trHeight w:val="885"/>
        </w:trPr>
        <w:tc>
          <w:tcPr>
            <w:tcW w:w="10490" w:type="dxa"/>
            <w:gridSpan w:val="8"/>
            <w:tcBorders>
              <w:top w:val="single" w:sz="12" w:space="0" w:color="auto"/>
              <w:left w:val="nil"/>
              <w:bottom w:val="single" w:sz="8" w:space="0" w:color="auto"/>
              <w:right w:val="nil"/>
            </w:tcBorders>
            <w:vAlign w:val="center"/>
            <w:hideMark/>
          </w:tcPr>
          <w:p w14:paraId="5FF52762" w14:textId="2B0DC834" w:rsidR="00201E74" w:rsidRDefault="00D17E7F" w:rsidP="00201E74">
            <w:pPr>
              <w:widowControl/>
              <w:jc w:val="left"/>
              <w:rPr>
                <w:rFonts w:ascii="游ゴシック" w:eastAsia="游ゴシック" w:hAnsi="游ゴシック" w:cs="ＭＳ Ｐゴシック"/>
                <w:color w:val="000000"/>
                <w:kern w:val="0"/>
              </w:rPr>
            </w:pPr>
            <w:r w:rsidRPr="00F67DF1">
              <w:rPr>
                <w:rFonts w:ascii="游ゴシック" w:eastAsia="游ゴシック" w:hAnsi="游ゴシック" w:cs="ＭＳ Ｐゴシック" w:hint="eastAsia"/>
                <w:color w:val="000000"/>
                <w:kern w:val="0"/>
              </w:rPr>
              <w:t>当てはまる項目</w:t>
            </w:r>
            <w:r w:rsidR="00201E74" w:rsidRPr="00D5452E">
              <w:rPr>
                <w:rFonts w:ascii="游ゴシック" w:eastAsia="游ゴシック" w:hAnsi="游ゴシック" w:cs="ＭＳ Ｐゴシック" w:hint="eastAsia"/>
                <w:kern w:val="0"/>
              </w:rPr>
              <w:t>（</w:t>
            </w:r>
            <w:r w:rsidR="00201E74" w:rsidRPr="00D5452E">
              <w:rPr>
                <w:rFonts w:ascii="游ゴシック" w:eastAsia="游ゴシック" w:hAnsi="游ゴシック" w:cs="ＭＳ Ｐゴシック" w:hint="eastAsia"/>
                <w:kern w:val="0"/>
                <w:sz w:val="28"/>
                <w:szCs w:val="28"/>
              </w:rPr>
              <w:t>□</w:t>
            </w:r>
            <w:r w:rsidR="00201E74" w:rsidRPr="00D5452E">
              <w:rPr>
                <w:rFonts w:ascii="游ゴシック" w:eastAsia="游ゴシック" w:hAnsi="游ゴシック" w:cs="ＭＳ Ｐゴシック" w:hint="eastAsia"/>
                <w:kern w:val="0"/>
              </w:rPr>
              <w:t>）</w:t>
            </w:r>
            <w:r w:rsidRPr="00D5452E">
              <w:rPr>
                <w:rFonts w:ascii="游ゴシック" w:eastAsia="游ゴシック" w:hAnsi="游ゴシック" w:cs="ＭＳ Ｐゴシック" w:hint="eastAsia"/>
                <w:kern w:val="0"/>
              </w:rPr>
              <w:t>を</w:t>
            </w:r>
            <w:r w:rsidR="00201E74" w:rsidRPr="00D5452E">
              <w:rPr>
                <w:rFonts w:ascii="游ゴシック" w:eastAsia="游ゴシック" w:hAnsi="游ゴシック" w:cs="ＭＳ Ｐゴシック" w:hint="eastAsia"/>
                <w:kern w:val="0"/>
              </w:rPr>
              <w:t>塗りつぶし（</w:t>
            </w:r>
            <w:r w:rsidR="00201E74" w:rsidRPr="00D5452E">
              <w:rPr>
                <w:rFonts w:ascii="游ゴシック" w:eastAsia="游ゴシック" w:hAnsi="游ゴシック" w:cs="ＭＳ Ｐゴシック" w:hint="eastAsia"/>
                <w:kern w:val="0"/>
                <w:sz w:val="28"/>
                <w:szCs w:val="28"/>
              </w:rPr>
              <w:t>■</w:t>
            </w:r>
            <w:r w:rsidR="00201E74" w:rsidRPr="00D5452E">
              <w:rPr>
                <w:rFonts w:ascii="游ゴシック" w:eastAsia="游ゴシック" w:hAnsi="游ゴシック" w:cs="ＭＳ Ｐゴシック" w:hint="eastAsia"/>
                <w:kern w:val="0"/>
              </w:rPr>
              <w:t>）またはチェック（</w:t>
            </w:r>
            <w:r w:rsidR="00201E74" w:rsidRPr="00D5452E">
              <w:rPr>
                <w:rFonts w:ascii="Segoe UI Symbol" w:eastAsia="游ゴシック" w:hAnsi="Segoe UI Symbol" w:cs="Segoe UI Symbol"/>
                <w:kern w:val="0"/>
              </w:rPr>
              <w:t>✔</w:t>
            </w:r>
            <w:r w:rsidR="00201E74" w:rsidRPr="00D5452E">
              <w:rPr>
                <w:rFonts w:ascii="Segoe UI Symbol" w:eastAsia="游ゴシック" w:hAnsi="Segoe UI Symbol" w:cs="Segoe UI Symbol" w:hint="eastAsia"/>
                <w:kern w:val="0"/>
              </w:rPr>
              <w:t>）</w:t>
            </w:r>
            <w:r w:rsidR="00201E74">
              <w:rPr>
                <w:rFonts w:ascii="Segoe UI Symbol" w:eastAsia="游ゴシック" w:hAnsi="Segoe UI Symbol" w:cs="Segoe UI Symbol" w:hint="eastAsia"/>
                <w:color w:val="000000"/>
                <w:kern w:val="0"/>
              </w:rPr>
              <w:t>を入れてください</w:t>
            </w:r>
            <w:r w:rsidRPr="00F67DF1">
              <w:rPr>
                <w:rFonts w:ascii="游ゴシック" w:eastAsia="游ゴシック" w:hAnsi="游ゴシック" w:cs="ＭＳ Ｐゴシック" w:hint="eastAsia"/>
                <w:color w:val="000000"/>
                <w:kern w:val="0"/>
              </w:rPr>
              <w:t>。</w:t>
            </w:r>
          </w:p>
          <w:p w14:paraId="5DD01884" w14:textId="75C9F627" w:rsidR="00D17E7F" w:rsidRPr="00F67DF1" w:rsidRDefault="00D17E7F" w:rsidP="00201E74">
            <w:pPr>
              <w:widowControl/>
              <w:jc w:val="left"/>
              <w:rPr>
                <w:rFonts w:ascii="游ゴシック" w:eastAsia="游ゴシック" w:hAnsi="游ゴシック" w:cs="ＭＳ Ｐゴシック"/>
                <w:color w:val="000000"/>
                <w:kern w:val="0"/>
              </w:rPr>
            </w:pPr>
            <w:r w:rsidRPr="00F67DF1">
              <w:rPr>
                <w:rFonts w:ascii="游ゴシック" w:eastAsia="游ゴシック" w:hAnsi="游ゴシック" w:cs="ＭＳ Ｐゴシック" w:hint="eastAsia"/>
                <w:color w:val="000000"/>
                <w:kern w:val="0"/>
              </w:rPr>
              <w:t>また、</w:t>
            </w:r>
            <w:r w:rsidR="00AF5B91">
              <w:rPr>
                <w:rFonts w:ascii="游ゴシック" w:eastAsia="游ゴシック" w:hAnsi="游ゴシック" w:cs="ＭＳ Ｐゴシック" w:hint="eastAsia"/>
                <w:color w:val="000000"/>
                <w:kern w:val="0"/>
              </w:rPr>
              <w:t>取り組み例</w:t>
            </w:r>
            <w:r w:rsidRPr="00F67DF1">
              <w:rPr>
                <w:rFonts w:ascii="游ゴシック" w:eastAsia="游ゴシック" w:hAnsi="游ゴシック" w:cs="ＭＳ Ｐゴシック" w:hint="eastAsia"/>
                <w:color w:val="000000"/>
                <w:kern w:val="0"/>
              </w:rPr>
              <w:t>以外</w:t>
            </w:r>
            <w:r w:rsidR="00AF5B91">
              <w:rPr>
                <w:rFonts w:ascii="游ゴシック" w:eastAsia="游ゴシック" w:hAnsi="游ゴシック" w:cs="ＭＳ Ｐゴシック" w:hint="eastAsia"/>
                <w:color w:val="000000"/>
                <w:kern w:val="0"/>
              </w:rPr>
              <w:t>に事例</w:t>
            </w:r>
            <w:r w:rsidRPr="00F67DF1">
              <w:rPr>
                <w:rFonts w:ascii="游ゴシック" w:eastAsia="游ゴシック" w:hAnsi="游ゴシック" w:cs="ＭＳ Ｐゴシック" w:hint="eastAsia"/>
                <w:color w:val="000000"/>
                <w:kern w:val="0"/>
              </w:rPr>
              <w:t>がございましたら、</w:t>
            </w:r>
            <w:r w:rsidR="00AF5B91">
              <w:rPr>
                <w:rFonts w:ascii="游ゴシック" w:eastAsia="游ゴシック" w:hAnsi="游ゴシック" w:cs="ＭＳ Ｐゴシック" w:hint="eastAsia"/>
                <w:color w:val="000000"/>
                <w:kern w:val="0"/>
              </w:rPr>
              <w:t>ぜひ</w:t>
            </w:r>
            <w:r w:rsidRPr="00F67DF1">
              <w:rPr>
                <w:rFonts w:ascii="游ゴシック" w:eastAsia="游ゴシック" w:hAnsi="游ゴシック" w:cs="ＭＳ Ｐゴシック" w:hint="eastAsia"/>
                <w:color w:val="000000"/>
                <w:kern w:val="0"/>
              </w:rPr>
              <w:t>（独自の取り組み）欄に記入してお申し込みください。</w:t>
            </w:r>
          </w:p>
        </w:tc>
      </w:tr>
      <w:tr w:rsidR="00D17E7F" w:rsidRPr="00F67DF1" w14:paraId="27CBBD28" w14:textId="77777777" w:rsidTr="00201E74">
        <w:trPr>
          <w:trHeight w:val="480"/>
        </w:trPr>
        <w:tc>
          <w:tcPr>
            <w:tcW w:w="10490" w:type="dxa"/>
            <w:gridSpan w:val="8"/>
            <w:tcBorders>
              <w:top w:val="single" w:sz="8" w:space="0" w:color="auto"/>
              <w:left w:val="single" w:sz="8" w:space="0" w:color="auto"/>
              <w:bottom w:val="single" w:sz="8" w:space="0" w:color="auto"/>
              <w:right w:val="single" w:sz="8" w:space="0" w:color="auto"/>
            </w:tcBorders>
            <w:noWrap/>
            <w:vAlign w:val="center"/>
            <w:hideMark/>
          </w:tcPr>
          <w:p w14:paraId="4DA4011E" w14:textId="34A6F4DE" w:rsidR="00D17E7F" w:rsidRPr="004E637C" w:rsidRDefault="00D17E7F" w:rsidP="00D17E7F">
            <w:pPr>
              <w:widowControl/>
              <w:jc w:val="left"/>
              <w:rPr>
                <w:rFonts w:ascii="游ゴシック" w:eastAsia="游ゴシック" w:hAnsi="游ゴシック" w:cs="ＭＳ Ｐゴシック"/>
                <w:color w:val="000000"/>
                <w:kern w:val="0"/>
                <w:sz w:val="32"/>
                <w:szCs w:val="32"/>
              </w:rPr>
            </w:pPr>
            <w:r w:rsidRPr="004E637C">
              <w:rPr>
                <w:rFonts w:ascii="游ゴシック" w:eastAsia="游ゴシック" w:hAnsi="游ゴシック" w:cs="ＭＳ Ｐゴシック" w:hint="eastAsia"/>
                <w:color w:val="000000"/>
                <w:kern w:val="0"/>
                <w:sz w:val="32"/>
                <w:szCs w:val="32"/>
              </w:rPr>
              <w:t>仕事と家庭の両立支援</w:t>
            </w:r>
          </w:p>
        </w:tc>
      </w:tr>
      <w:tr w:rsidR="00D17E7F" w:rsidRPr="00F67DF1" w14:paraId="3298A712" w14:textId="77777777" w:rsidTr="00201E74">
        <w:trPr>
          <w:trHeight w:val="750"/>
        </w:trPr>
        <w:tc>
          <w:tcPr>
            <w:tcW w:w="567" w:type="dxa"/>
            <w:tcBorders>
              <w:top w:val="single" w:sz="8" w:space="0" w:color="auto"/>
              <w:left w:val="single" w:sz="8" w:space="0" w:color="auto"/>
            </w:tcBorders>
            <w:noWrap/>
            <w:hideMark/>
          </w:tcPr>
          <w:p w14:paraId="4E247887" w14:textId="56AC58C9" w:rsidR="00D17E7F" w:rsidRPr="00201E74" w:rsidRDefault="00201E74" w:rsidP="00D17E7F">
            <w:pPr>
              <w:widowControl/>
              <w:jc w:val="left"/>
              <w:rPr>
                <w:rFonts w:ascii="游ゴシック" w:eastAsia="游ゴシック" w:hAnsi="游ゴシック" w:cs="ＭＳ Ｐゴシック"/>
                <w:color w:val="000000"/>
                <w:kern w:val="0"/>
                <w:sz w:val="32"/>
                <w:szCs w:val="32"/>
              </w:rPr>
            </w:pPr>
            <w:r w:rsidRPr="00201E74">
              <w:rPr>
                <w:rFonts w:ascii="游ゴシック" w:eastAsia="游ゴシック" w:hAnsi="游ゴシック" w:cs="ＭＳ Ｐゴシック" w:hint="eastAsia"/>
                <w:color w:val="000000"/>
                <w:kern w:val="0"/>
                <w:sz w:val="32"/>
                <w:szCs w:val="32"/>
              </w:rPr>
              <w:t>□</w:t>
            </w:r>
          </w:p>
          <w:p w14:paraId="72160287" w14:textId="77777777" w:rsidR="00D17E7F" w:rsidRPr="00F67DF1" w:rsidRDefault="00D17E7F" w:rsidP="00D17E7F">
            <w:pPr>
              <w:widowControl/>
              <w:jc w:val="left"/>
              <w:rPr>
                <w:rFonts w:ascii="游ゴシック" w:eastAsia="游ゴシック" w:hAnsi="游ゴシック" w:cs="ＭＳ Ｐゴシック"/>
                <w:color w:val="000000"/>
                <w:kern w:val="0"/>
                <w:sz w:val="22"/>
                <w:szCs w:val="22"/>
              </w:rPr>
            </w:pPr>
          </w:p>
        </w:tc>
        <w:tc>
          <w:tcPr>
            <w:tcW w:w="9923" w:type="dxa"/>
            <w:gridSpan w:val="7"/>
            <w:tcBorders>
              <w:top w:val="single" w:sz="8" w:space="0" w:color="auto"/>
              <w:right w:val="single" w:sz="8" w:space="0" w:color="auto"/>
            </w:tcBorders>
            <w:vAlign w:val="center"/>
            <w:hideMark/>
          </w:tcPr>
          <w:p w14:paraId="57443412" w14:textId="46B1F70B" w:rsidR="00AB755B" w:rsidRDefault="00D17E7F" w:rsidP="00D17E7F">
            <w:pPr>
              <w:widowControl/>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仕事と家庭の両立支援の自社での方針があり、</w:t>
            </w:r>
            <w:r w:rsidR="00C93550">
              <w:rPr>
                <w:rFonts w:ascii="游ゴシック" w:eastAsia="游ゴシック" w:hAnsi="游ゴシック" w:cs="ＭＳ Ｐゴシック" w:hint="eastAsia"/>
                <w:color w:val="000000"/>
                <w:kern w:val="0"/>
                <w:sz w:val="22"/>
                <w:szCs w:val="22"/>
              </w:rPr>
              <w:t>独自の制度を設けて</w:t>
            </w:r>
            <w:r w:rsidR="00BB5B91">
              <w:rPr>
                <w:rFonts w:ascii="游ゴシック" w:eastAsia="游ゴシック" w:hAnsi="游ゴシック" w:cs="ＭＳ Ｐゴシック" w:hint="eastAsia"/>
                <w:color w:val="000000"/>
                <w:kern w:val="0"/>
                <w:sz w:val="22"/>
                <w:szCs w:val="22"/>
              </w:rPr>
              <w:t>利用を促している</w:t>
            </w:r>
            <w:r w:rsidR="00C93550">
              <w:rPr>
                <w:rFonts w:ascii="游ゴシック" w:eastAsia="游ゴシック" w:hAnsi="游ゴシック" w:cs="ＭＳ Ｐゴシック" w:hint="eastAsia"/>
                <w:color w:val="000000"/>
                <w:kern w:val="0"/>
                <w:sz w:val="22"/>
                <w:szCs w:val="22"/>
              </w:rPr>
              <w:t>。</w:t>
            </w:r>
          </w:p>
          <w:p w14:paraId="47727776" w14:textId="4DB30673" w:rsidR="00AB755B" w:rsidRDefault="00AB755B" w:rsidP="00AF5B91">
            <w:pPr>
              <w:widowControl/>
              <w:ind w:leftChars="-1" w:left="187" w:hangingChars="86" w:hanging="189"/>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w:t>
            </w:r>
            <w:r w:rsidR="00AF5B91" w:rsidRPr="00D5452E">
              <w:rPr>
                <w:rFonts w:ascii="游ゴシック" w:eastAsia="游ゴシック" w:hAnsi="游ゴシック" w:cs="ＭＳ Ｐゴシック" w:hint="eastAsia"/>
                <w:kern w:val="0"/>
                <w:sz w:val="22"/>
                <w:szCs w:val="22"/>
              </w:rPr>
              <w:t>取り組み例</w:t>
            </w:r>
            <w:r w:rsidR="00AF5B91">
              <w:rPr>
                <w:rFonts w:ascii="游ゴシック" w:eastAsia="游ゴシック" w:hAnsi="游ゴシック" w:cs="ＭＳ Ｐゴシック" w:hint="eastAsia"/>
                <w:kern w:val="0"/>
                <w:sz w:val="22"/>
                <w:szCs w:val="22"/>
              </w:rPr>
              <w:t xml:space="preserve">　</w:t>
            </w:r>
            <w:r w:rsidRPr="00F67DF1">
              <w:rPr>
                <w:rFonts w:ascii="游ゴシック" w:eastAsia="游ゴシック" w:hAnsi="游ゴシック" w:cs="ＭＳ Ｐゴシック" w:hint="eastAsia"/>
                <w:kern w:val="0"/>
                <w:sz w:val="22"/>
                <w:szCs w:val="22"/>
              </w:rPr>
              <w:t>やっていませんか？こんなこと）</w:t>
            </w:r>
          </w:p>
          <w:p w14:paraId="60BC8D57" w14:textId="52A01857"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産前産後休暇や育児休業中の社会保険料免除など社会保険料の取扱</w:t>
            </w:r>
            <w:r w:rsidR="001E2586">
              <w:rPr>
                <w:rFonts w:ascii="游ゴシック" w:eastAsia="游ゴシック" w:hAnsi="游ゴシック" w:cs="ＭＳ Ｐゴシック" w:hint="eastAsia"/>
                <w:kern w:val="0"/>
                <w:sz w:val="22"/>
                <w:szCs w:val="22"/>
              </w:rPr>
              <w:t>い</w:t>
            </w:r>
            <w:r w:rsidRPr="00F67DF1">
              <w:rPr>
                <w:rFonts w:ascii="游ゴシック" w:eastAsia="游ゴシック" w:hAnsi="游ゴシック" w:cs="ＭＳ Ｐゴシック" w:hint="eastAsia"/>
                <w:kern w:val="0"/>
                <w:sz w:val="22"/>
                <w:szCs w:val="22"/>
              </w:rPr>
              <w:t>について、事前に説明をしている</w:t>
            </w:r>
            <w:r w:rsidR="001D5C9E">
              <w:rPr>
                <w:rFonts w:ascii="游ゴシック" w:eastAsia="游ゴシック" w:hAnsi="游ゴシック" w:cs="ＭＳ Ｐゴシック" w:hint="eastAsia"/>
                <w:kern w:val="0"/>
                <w:sz w:val="22"/>
                <w:szCs w:val="22"/>
              </w:rPr>
              <w:t>。</w:t>
            </w:r>
          </w:p>
          <w:p w14:paraId="26C28E6F" w14:textId="3D042636"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育児休業・介護休業の法改正・制度変更について情報収集を行っている</w:t>
            </w:r>
            <w:r w:rsidR="001D5C9E">
              <w:rPr>
                <w:rFonts w:ascii="游ゴシック" w:eastAsia="游ゴシック" w:hAnsi="游ゴシック" w:cs="ＭＳ Ｐゴシック" w:hint="eastAsia"/>
                <w:kern w:val="0"/>
                <w:sz w:val="22"/>
                <w:szCs w:val="22"/>
              </w:rPr>
              <w:t>。</w:t>
            </w:r>
          </w:p>
          <w:p w14:paraId="516BE0B7" w14:textId="633AB75D" w:rsidR="00D17E7F" w:rsidRPr="00F67DF1" w:rsidRDefault="00AB755B" w:rsidP="00AF5B91">
            <w:pPr>
              <w:widowControl/>
              <w:ind w:leftChars="79" w:left="19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kern w:val="0"/>
                <w:sz w:val="22"/>
                <w:szCs w:val="22"/>
              </w:rPr>
              <w:t>管理職</w:t>
            </w:r>
            <w:r w:rsidR="001D5C9E">
              <w:rPr>
                <w:rFonts w:ascii="游ゴシック" w:eastAsia="游ゴシック" w:hAnsi="游ゴシック" w:cs="ＭＳ Ｐゴシック" w:hint="eastAsia"/>
                <w:kern w:val="0"/>
                <w:sz w:val="22"/>
                <w:szCs w:val="22"/>
              </w:rPr>
              <w:t>をはじめ全社員</w:t>
            </w:r>
            <w:r w:rsidRPr="00F67DF1">
              <w:rPr>
                <w:rFonts w:ascii="游ゴシック" w:eastAsia="游ゴシック" w:hAnsi="游ゴシック" w:cs="ＭＳ Ｐゴシック" w:hint="eastAsia"/>
                <w:kern w:val="0"/>
                <w:sz w:val="22"/>
                <w:szCs w:val="22"/>
              </w:rPr>
              <w:t>に対して、育児休業や介護休業、各種制度理解に関する研修を実施している</w:t>
            </w:r>
            <w:r w:rsidR="001D5C9E">
              <w:rPr>
                <w:rFonts w:ascii="游ゴシック" w:eastAsia="游ゴシック" w:hAnsi="游ゴシック" w:cs="ＭＳ Ｐゴシック" w:hint="eastAsia"/>
                <w:kern w:val="0"/>
                <w:sz w:val="22"/>
                <w:szCs w:val="22"/>
              </w:rPr>
              <w:t>。</w:t>
            </w:r>
          </w:p>
        </w:tc>
      </w:tr>
      <w:tr w:rsidR="00D17E7F" w:rsidRPr="00F67DF1" w14:paraId="5FC9E9AF" w14:textId="77777777" w:rsidTr="00201E74">
        <w:trPr>
          <w:trHeight w:val="1782"/>
        </w:trPr>
        <w:tc>
          <w:tcPr>
            <w:tcW w:w="10490" w:type="dxa"/>
            <w:gridSpan w:val="8"/>
            <w:tcBorders>
              <w:left w:val="single" w:sz="8" w:space="0" w:color="auto"/>
              <w:bottom w:val="single" w:sz="8" w:space="0" w:color="auto"/>
              <w:right w:val="single" w:sz="8" w:space="0" w:color="auto"/>
            </w:tcBorders>
            <w:noWrap/>
            <w:hideMark/>
          </w:tcPr>
          <w:p w14:paraId="528F5558" w14:textId="20A2506D" w:rsidR="00D17E7F" w:rsidRPr="00F67DF1" w:rsidRDefault="00D17E7F" w:rsidP="00D17E7F">
            <w:pPr>
              <w:widowControl/>
              <w:jc w:val="left"/>
              <w:rPr>
                <w:rFonts w:ascii="游ゴシック" w:eastAsia="游ゴシック" w:hAnsi="游ゴシック" w:cs="ＭＳ Ｐゴシック"/>
                <w:color w:val="000000"/>
                <w:kern w:val="0"/>
                <w:sz w:val="20"/>
                <w:szCs w:val="20"/>
              </w:rPr>
            </w:pPr>
            <w:r w:rsidRPr="00F67DF1">
              <w:rPr>
                <w:rFonts w:ascii="游ゴシック" w:eastAsia="游ゴシック" w:hAnsi="游ゴシック" w:cs="ＭＳ Ｐゴシック" w:hint="eastAsia"/>
                <w:color w:val="000000"/>
                <w:kern w:val="0"/>
                <w:sz w:val="20"/>
                <w:szCs w:val="20"/>
              </w:rPr>
              <w:t>（独自の取り組み）</w:t>
            </w:r>
          </w:p>
        </w:tc>
      </w:tr>
      <w:tr w:rsidR="00D17E7F" w:rsidRPr="00F67DF1" w14:paraId="50A6E425" w14:textId="77777777" w:rsidTr="00201E74">
        <w:trPr>
          <w:trHeight w:val="3676"/>
        </w:trPr>
        <w:tc>
          <w:tcPr>
            <w:tcW w:w="567" w:type="dxa"/>
            <w:tcBorders>
              <w:top w:val="single" w:sz="8" w:space="0" w:color="auto"/>
              <w:left w:val="single" w:sz="8" w:space="0" w:color="auto"/>
              <w:right w:val="nil"/>
            </w:tcBorders>
            <w:noWrap/>
            <w:hideMark/>
          </w:tcPr>
          <w:p w14:paraId="6016BACF" w14:textId="4FE836CE" w:rsidR="00D17E7F" w:rsidRPr="00201E74" w:rsidRDefault="00201E74" w:rsidP="00D17E7F">
            <w:pPr>
              <w:widowControl/>
              <w:jc w:val="left"/>
              <w:rPr>
                <w:rFonts w:ascii="游ゴシック" w:eastAsia="游ゴシック" w:hAnsi="游ゴシック" w:cs="ＭＳ Ｐゴシック"/>
                <w:color w:val="000000"/>
                <w:kern w:val="0"/>
                <w:sz w:val="32"/>
                <w:szCs w:val="32"/>
              </w:rPr>
            </w:pPr>
            <w:r w:rsidRPr="00201E74">
              <w:rPr>
                <w:rFonts w:ascii="游ゴシック" w:eastAsia="游ゴシック" w:hAnsi="游ゴシック" w:cs="ＭＳ Ｐゴシック" w:hint="eastAsia"/>
                <w:color w:val="000000"/>
                <w:kern w:val="0"/>
                <w:sz w:val="32"/>
                <w:szCs w:val="32"/>
              </w:rPr>
              <w:t>□</w:t>
            </w:r>
          </w:p>
          <w:p w14:paraId="5799AC28" w14:textId="14AAC8AF" w:rsidR="00D17E7F" w:rsidRPr="00F67DF1" w:rsidRDefault="00D17E7F" w:rsidP="00D17E7F">
            <w:pPr>
              <w:widowControl/>
              <w:jc w:val="left"/>
              <w:rPr>
                <w:rFonts w:ascii="游ゴシック" w:eastAsia="游ゴシック" w:hAnsi="游ゴシック" w:cs="ＭＳ Ｐゴシック"/>
                <w:color w:val="000000"/>
                <w:kern w:val="0"/>
                <w:sz w:val="22"/>
                <w:szCs w:val="22"/>
              </w:rPr>
            </w:pPr>
          </w:p>
        </w:tc>
        <w:tc>
          <w:tcPr>
            <w:tcW w:w="9923" w:type="dxa"/>
            <w:gridSpan w:val="7"/>
            <w:tcBorders>
              <w:top w:val="single" w:sz="8" w:space="0" w:color="auto"/>
              <w:left w:val="nil"/>
              <w:right w:val="single" w:sz="8" w:space="0" w:color="auto"/>
            </w:tcBorders>
            <w:vAlign w:val="center"/>
            <w:hideMark/>
          </w:tcPr>
          <w:p w14:paraId="5C1D4330" w14:textId="22F59D30" w:rsidR="00A50A03" w:rsidRDefault="00D17E7F" w:rsidP="00D17E7F">
            <w:pPr>
              <w:widowControl/>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ボランティア休暇・バースデー休暇などの特別休暇</w:t>
            </w:r>
            <w:r w:rsidR="00177AD6">
              <w:rPr>
                <w:rFonts w:ascii="游ゴシック" w:eastAsia="游ゴシック" w:hAnsi="游ゴシック" w:cs="ＭＳ Ｐゴシック" w:hint="eastAsia"/>
                <w:color w:val="000000"/>
                <w:kern w:val="0"/>
                <w:sz w:val="22"/>
                <w:szCs w:val="22"/>
              </w:rPr>
              <w:t>や</w:t>
            </w:r>
            <w:r w:rsidRPr="00F67DF1">
              <w:rPr>
                <w:rFonts w:ascii="游ゴシック" w:eastAsia="游ゴシック" w:hAnsi="游ゴシック" w:cs="ＭＳ Ｐゴシック" w:hint="eastAsia"/>
                <w:color w:val="000000"/>
                <w:kern w:val="0"/>
                <w:sz w:val="22"/>
                <w:szCs w:val="22"/>
              </w:rPr>
              <w:t>、勤務時間</w:t>
            </w:r>
            <w:r w:rsidR="00B830E8">
              <w:rPr>
                <w:rFonts w:ascii="游ゴシック" w:eastAsia="游ゴシック" w:hAnsi="游ゴシック" w:cs="ＭＳ Ｐゴシック" w:hint="eastAsia"/>
                <w:color w:val="000000"/>
                <w:kern w:val="0"/>
                <w:sz w:val="22"/>
                <w:szCs w:val="22"/>
              </w:rPr>
              <w:t>・</w:t>
            </w:r>
            <w:r w:rsidR="00BB5B91">
              <w:rPr>
                <w:rFonts w:ascii="游ゴシック" w:eastAsia="游ゴシック" w:hAnsi="游ゴシック" w:cs="ＭＳ Ｐゴシック" w:hint="eastAsia"/>
                <w:color w:val="000000"/>
                <w:kern w:val="0"/>
                <w:sz w:val="22"/>
                <w:szCs w:val="22"/>
              </w:rPr>
              <w:t>勤務日数</w:t>
            </w:r>
            <w:r w:rsidRPr="00F67DF1">
              <w:rPr>
                <w:rFonts w:ascii="游ゴシック" w:eastAsia="游ゴシック" w:hAnsi="游ゴシック" w:cs="ＭＳ Ｐゴシック" w:hint="eastAsia"/>
                <w:color w:val="000000"/>
                <w:kern w:val="0"/>
                <w:sz w:val="22"/>
                <w:szCs w:val="22"/>
              </w:rPr>
              <w:t>の短縮、始業・終業時刻の変更</w:t>
            </w:r>
            <w:r w:rsidR="00BB5B91">
              <w:rPr>
                <w:rFonts w:ascii="游ゴシック" w:eastAsia="游ゴシック" w:hAnsi="游ゴシック" w:cs="ＭＳ Ｐゴシック" w:hint="eastAsia"/>
                <w:color w:val="000000"/>
                <w:kern w:val="0"/>
                <w:sz w:val="22"/>
                <w:szCs w:val="22"/>
              </w:rPr>
              <w:t>等、ワーク・ライフ・バランスを推進する</w:t>
            </w:r>
            <w:r w:rsidR="00786D14">
              <w:rPr>
                <w:rFonts w:ascii="游ゴシック" w:eastAsia="游ゴシック" w:hAnsi="游ゴシック" w:cs="ＭＳ Ｐゴシック" w:hint="eastAsia"/>
                <w:color w:val="000000"/>
                <w:kern w:val="0"/>
                <w:sz w:val="22"/>
                <w:szCs w:val="22"/>
              </w:rPr>
              <w:t>具体的な</w:t>
            </w:r>
            <w:r w:rsidRPr="00F67DF1">
              <w:rPr>
                <w:rFonts w:ascii="游ゴシック" w:eastAsia="游ゴシック" w:hAnsi="游ゴシック" w:cs="ＭＳ Ｐゴシック" w:hint="eastAsia"/>
                <w:color w:val="000000"/>
                <w:kern w:val="0"/>
                <w:sz w:val="22"/>
                <w:szCs w:val="22"/>
              </w:rPr>
              <w:t>制度を設けている。</w:t>
            </w:r>
          </w:p>
          <w:p w14:paraId="67CD4F9C" w14:textId="426948DE" w:rsidR="00AB755B" w:rsidRPr="00AF5B91" w:rsidRDefault="00AF5B91" w:rsidP="00D17E7F">
            <w:pPr>
              <w:widowControl/>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w:t>
            </w:r>
            <w:r>
              <w:rPr>
                <w:rFonts w:ascii="游ゴシック" w:eastAsia="游ゴシック" w:hAnsi="游ゴシック" w:cs="ＭＳ Ｐゴシック" w:hint="eastAsia"/>
                <w:kern w:val="0"/>
                <w:sz w:val="22"/>
                <w:szCs w:val="22"/>
              </w:rPr>
              <w:t xml:space="preserve">取り組み例　</w:t>
            </w:r>
            <w:r w:rsidRPr="00F67DF1">
              <w:rPr>
                <w:rFonts w:ascii="游ゴシック" w:eastAsia="游ゴシック" w:hAnsi="游ゴシック" w:cs="ＭＳ Ｐゴシック" w:hint="eastAsia"/>
                <w:kern w:val="0"/>
                <w:sz w:val="22"/>
                <w:szCs w:val="22"/>
              </w:rPr>
              <w:t>やっていませんか？こんなこと）</w:t>
            </w:r>
          </w:p>
          <w:p w14:paraId="5D5741A8" w14:textId="4D17A181"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残業時間</w:t>
            </w:r>
            <w:r w:rsidR="001E2586">
              <w:rPr>
                <w:rFonts w:ascii="游ゴシック" w:eastAsia="游ゴシック" w:hAnsi="游ゴシック" w:cs="ＭＳ Ｐゴシック" w:hint="eastAsia"/>
                <w:kern w:val="0"/>
                <w:sz w:val="22"/>
                <w:szCs w:val="22"/>
              </w:rPr>
              <w:t>を</w:t>
            </w:r>
            <w:r w:rsidRPr="00F67DF1">
              <w:rPr>
                <w:rFonts w:ascii="游ゴシック" w:eastAsia="游ゴシック" w:hAnsi="游ゴシック" w:cs="ＭＳ Ｐゴシック" w:hint="eastAsia"/>
                <w:kern w:val="0"/>
                <w:sz w:val="22"/>
                <w:szCs w:val="22"/>
              </w:rPr>
              <w:t>削減</w:t>
            </w:r>
            <w:r w:rsidR="001E2586">
              <w:rPr>
                <w:rFonts w:ascii="游ゴシック" w:eastAsia="游ゴシック" w:hAnsi="游ゴシック" w:cs="ＭＳ Ｐゴシック" w:hint="eastAsia"/>
                <w:kern w:val="0"/>
                <w:sz w:val="22"/>
                <w:szCs w:val="22"/>
              </w:rPr>
              <w:t>する</w:t>
            </w:r>
            <w:r w:rsidRPr="00F67DF1">
              <w:rPr>
                <w:rFonts w:ascii="游ゴシック" w:eastAsia="游ゴシック" w:hAnsi="游ゴシック" w:cs="ＭＳ Ｐゴシック" w:hint="eastAsia"/>
                <w:kern w:val="0"/>
                <w:sz w:val="22"/>
                <w:szCs w:val="22"/>
              </w:rPr>
              <w:t>取り組みとして、フレックスタイム制度を導入している</w:t>
            </w:r>
            <w:r w:rsidR="00177AD6">
              <w:rPr>
                <w:rFonts w:ascii="游ゴシック" w:eastAsia="游ゴシック" w:hAnsi="游ゴシック" w:cs="ＭＳ Ｐゴシック" w:hint="eastAsia"/>
                <w:kern w:val="0"/>
                <w:sz w:val="22"/>
                <w:szCs w:val="22"/>
              </w:rPr>
              <w:t>。</w:t>
            </w:r>
          </w:p>
          <w:p w14:paraId="5169E7C9" w14:textId="6D116284"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ノー残業デーや退社時間の設定、１７時以降の会議の禁止などの取り組みで、残業時間を削減している</w:t>
            </w:r>
            <w:r w:rsidR="00177AD6">
              <w:rPr>
                <w:rFonts w:ascii="游ゴシック" w:eastAsia="游ゴシック" w:hAnsi="游ゴシック" w:cs="ＭＳ Ｐゴシック" w:hint="eastAsia"/>
                <w:kern w:val="0"/>
                <w:sz w:val="22"/>
                <w:szCs w:val="22"/>
              </w:rPr>
              <w:t>。</w:t>
            </w:r>
          </w:p>
          <w:p w14:paraId="4FEC395A" w14:textId="4EFD4648"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休暇を増やす</w:t>
            </w:r>
            <w:r w:rsidR="00994E23" w:rsidRPr="00F67DF1">
              <w:rPr>
                <w:rFonts w:ascii="游ゴシック" w:eastAsia="游ゴシック" w:hAnsi="游ゴシック" w:cs="ＭＳ Ｐゴシック" w:hint="eastAsia"/>
                <w:kern w:val="0"/>
                <w:sz w:val="22"/>
                <w:szCs w:val="22"/>
              </w:rPr>
              <w:t>取り組み</w:t>
            </w:r>
            <w:r w:rsidRPr="00F67DF1">
              <w:rPr>
                <w:rFonts w:ascii="游ゴシック" w:eastAsia="游ゴシック" w:hAnsi="游ゴシック" w:cs="ＭＳ Ｐゴシック" w:hint="eastAsia"/>
                <w:kern w:val="0"/>
                <w:sz w:val="22"/>
                <w:szCs w:val="22"/>
              </w:rPr>
              <w:t>として、家族（配偶者・子ども）</w:t>
            </w:r>
            <w:r w:rsidR="00A50A03">
              <w:rPr>
                <w:rFonts w:ascii="游ゴシック" w:eastAsia="游ゴシック" w:hAnsi="游ゴシック" w:cs="ＭＳ Ｐゴシック" w:hint="eastAsia"/>
                <w:kern w:val="0"/>
                <w:sz w:val="22"/>
                <w:szCs w:val="22"/>
              </w:rPr>
              <w:t>の</w:t>
            </w:r>
            <w:r w:rsidRPr="00F67DF1">
              <w:rPr>
                <w:rFonts w:ascii="游ゴシック" w:eastAsia="游ゴシック" w:hAnsi="游ゴシック" w:cs="ＭＳ Ｐゴシック" w:hint="eastAsia"/>
                <w:kern w:val="0"/>
                <w:sz w:val="22"/>
                <w:szCs w:val="22"/>
              </w:rPr>
              <w:t>誕生日（月）に休暇がとれる</w:t>
            </w:r>
            <w:r w:rsidR="00177AD6">
              <w:rPr>
                <w:rFonts w:ascii="游ゴシック" w:eastAsia="游ゴシック" w:hAnsi="游ゴシック" w:cs="ＭＳ Ｐゴシック" w:hint="eastAsia"/>
                <w:kern w:val="0"/>
                <w:sz w:val="22"/>
                <w:szCs w:val="22"/>
              </w:rPr>
              <w:t>。</w:t>
            </w:r>
          </w:p>
          <w:p w14:paraId="09DC1A41" w14:textId="657E1A63"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毎月残業時間の目標値を決定して、フォローしている</w:t>
            </w:r>
            <w:r w:rsidR="00177AD6">
              <w:rPr>
                <w:rFonts w:ascii="游ゴシック" w:eastAsia="游ゴシック" w:hAnsi="游ゴシック" w:cs="ＭＳ Ｐゴシック" w:hint="eastAsia"/>
                <w:kern w:val="0"/>
                <w:sz w:val="22"/>
                <w:szCs w:val="22"/>
              </w:rPr>
              <w:t>。</w:t>
            </w:r>
          </w:p>
          <w:p w14:paraId="6CD41A6F" w14:textId="31C726D3"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週休３日制を実施している</w:t>
            </w:r>
            <w:r w:rsidR="00177AD6">
              <w:rPr>
                <w:rFonts w:ascii="游ゴシック" w:eastAsia="游ゴシック" w:hAnsi="游ゴシック" w:cs="ＭＳ Ｐゴシック" w:hint="eastAsia"/>
                <w:kern w:val="0"/>
                <w:sz w:val="22"/>
                <w:szCs w:val="22"/>
              </w:rPr>
              <w:t>。</w:t>
            </w:r>
          </w:p>
          <w:p w14:paraId="3D6E6F0C" w14:textId="402944D8" w:rsidR="00D17E7F" w:rsidRPr="00F67DF1" w:rsidRDefault="00AB755B" w:rsidP="00AF5B91">
            <w:pPr>
              <w:widowControl/>
              <w:ind w:leftChars="79" w:left="19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kern w:val="0"/>
                <w:sz w:val="22"/>
                <w:szCs w:val="22"/>
              </w:rPr>
              <w:t>希望する従業員は在宅勤務を選択することができる</w:t>
            </w:r>
            <w:r w:rsidR="00177AD6">
              <w:rPr>
                <w:rFonts w:ascii="游ゴシック" w:eastAsia="游ゴシック" w:hAnsi="游ゴシック" w:cs="ＭＳ Ｐゴシック" w:hint="eastAsia"/>
                <w:kern w:val="0"/>
                <w:sz w:val="22"/>
                <w:szCs w:val="22"/>
              </w:rPr>
              <w:t>。</w:t>
            </w:r>
          </w:p>
        </w:tc>
      </w:tr>
      <w:tr w:rsidR="00D17E7F" w:rsidRPr="00F67DF1" w14:paraId="0F4FB209" w14:textId="77777777" w:rsidTr="00201E74">
        <w:trPr>
          <w:trHeight w:val="1709"/>
        </w:trPr>
        <w:tc>
          <w:tcPr>
            <w:tcW w:w="10490" w:type="dxa"/>
            <w:gridSpan w:val="8"/>
            <w:tcBorders>
              <w:left w:val="single" w:sz="8" w:space="0" w:color="auto"/>
              <w:bottom w:val="single" w:sz="8" w:space="0" w:color="auto"/>
              <w:right w:val="single" w:sz="8" w:space="0" w:color="auto"/>
            </w:tcBorders>
            <w:noWrap/>
            <w:hideMark/>
          </w:tcPr>
          <w:p w14:paraId="37428E09" w14:textId="55022249" w:rsidR="00D17E7F" w:rsidRPr="00F67DF1" w:rsidRDefault="00D17E7F" w:rsidP="00D17E7F">
            <w:pPr>
              <w:widowControl/>
              <w:jc w:val="left"/>
              <w:rPr>
                <w:rFonts w:ascii="游ゴシック" w:eastAsia="游ゴシック" w:hAnsi="游ゴシック" w:cs="ＭＳ Ｐゴシック"/>
                <w:color w:val="000000"/>
                <w:kern w:val="0"/>
                <w:sz w:val="20"/>
                <w:szCs w:val="20"/>
              </w:rPr>
            </w:pPr>
            <w:r w:rsidRPr="00F67DF1">
              <w:rPr>
                <w:rFonts w:ascii="游ゴシック" w:eastAsia="游ゴシック" w:hAnsi="游ゴシック" w:cs="ＭＳ Ｐゴシック" w:hint="eastAsia"/>
                <w:color w:val="000000"/>
                <w:kern w:val="0"/>
                <w:sz w:val="20"/>
                <w:szCs w:val="20"/>
              </w:rPr>
              <w:t>（独自の取り組み）</w:t>
            </w:r>
          </w:p>
        </w:tc>
      </w:tr>
      <w:tr w:rsidR="00D17E7F" w:rsidRPr="00F67DF1" w14:paraId="37E58C9C" w14:textId="77777777" w:rsidTr="00201E74">
        <w:trPr>
          <w:trHeight w:val="750"/>
        </w:trPr>
        <w:tc>
          <w:tcPr>
            <w:tcW w:w="567" w:type="dxa"/>
            <w:tcBorders>
              <w:top w:val="single" w:sz="8" w:space="0" w:color="auto"/>
              <w:left w:val="single" w:sz="8" w:space="0" w:color="auto"/>
              <w:right w:val="nil"/>
            </w:tcBorders>
            <w:noWrap/>
            <w:hideMark/>
          </w:tcPr>
          <w:p w14:paraId="7F6DB0AC" w14:textId="6F101670" w:rsidR="00D17E7F" w:rsidRPr="00201E74" w:rsidRDefault="00201E74" w:rsidP="00D17E7F">
            <w:pPr>
              <w:widowControl/>
              <w:jc w:val="left"/>
              <w:rPr>
                <w:rFonts w:ascii="游ゴシック" w:eastAsia="游ゴシック" w:hAnsi="游ゴシック" w:cs="ＭＳ Ｐゴシック"/>
                <w:color w:val="000000"/>
                <w:kern w:val="0"/>
                <w:sz w:val="32"/>
                <w:szCs w:val="32"/>
              </w:rPr>
            </w:pPr>
            <w:r w:rsidRPr="00201E74">
              <w:rPr>
                <w:rFonts w:ascii="游ゴシック" w:eastAsia="游ゴシック" w:hAnsi="游ゴシック" w:cs="ＭＳ Ｐゴシック" w:hint="eastAsia"/>
                <w:color w:val="000000"/>
                <w:kern w:val="0"/>
                <w:sz w:val="32"/>
                <w:szCs w:val="32"/>
              </w:rPr>
              <w:lastRenderedPageBreak/>
              <w:t>□</w:t>
            </w:r>
          </w:p>
          <w:p w14:paraId="126184C8" w14:textId="24D40DB5" w:rsidR="00D17E7F" w:rsidRPr="00F67DF1" w:rsidRDefault="00D17E7F" w:rsidP="00D17E7F">
            <w:pPr>
              <w:widowControl/>
              <w:jc w:val="left"/>
              <w:rPr>
                <w:rFonts w:ascii="游ゴシック" w:eastAsia="游ゴシック" w:hAnsi="游ゴシック" w:cs="ＭＳ Ｐゴシック"/>
                <w:color w:val="000000"/>
                <w:kern w:val="0"/>
                <w:sz w:val="22"/>
                <w:szCs w:val="22"/>
              </w:rPr>
            </w:pPr>
          </w:p>
        </w:tc>
        <w:tc>
          <w:tcPr>
            <w:tcW w:w="9923" w:type="dxa"/>
            <w:gridSpan w:val="7"/>
            <w:tcBorders>
              <w:top w:val="single" w:sz="8" w:space="0" w:color="auto"/>
              <w:left w:val="nil"/>
              <w:right w:val="single" w:sz="8" w:space="0" w:color="auto"/>
            </w:tcBorders>
            <w:vAlign w:val="center"/>
            <w:hideMark/>
          </w:tcPr>
          <w:p w14:paraId="7D1A5D2E" w14:textId="16239B4F" w:rsidR="00AB755B" w:rsidRDefault="00B830E8" w:rsidP="00D17E7F">
            <w:pPr>
              <w:widowControl/>
              <w:jc w:val="left"/>
              <w:rPr>
                <w:rFonts w:ascii="游ゴシック" w:eastAsia="游ゴシック" w:hAnsi="游ゴシック" w:cs="ＭＳ Ｐゴシック"/>
                <w:color w:val="000000"/>
                <w:kern w:val="0"/>
                <w:sz w:val="22"/>
                <w:szCs w:val="22"/>
              </w:rPr>
            </w:pPr>
            <w:r>
              <w:rPr>
                <w:rFonts w:ascii="游ゴシック" w:eastAsia="游ゴシック" w:hAnsi="游ゴシック" w:cs="ＭＳ Ｐゴシック" w:hint="eastAsia"/>
                <w:color w:val="000000"/>
                <w:kern w:val="0"/>
                <w:sz w:val="22"/>
                <w:szCs w:val="22"/>
              </w:rPr>
              <w:t>利用しやすい制度を設けて</w:t>
            </w:r>
            <w:r w:rsidR="00D17E7F" w:rsidRPr="00F67DF1">
              <w:rPr>
                <w:rFonts w:ascii="游ゴシック" w:eastAsia="游ゴシック" w:hAnsi="游ゴシック" w:cs="ＭＳ Ｐゴシック" w:hint="eastAsia"/>
                <w:color w:val="000000"/>
                <w:kern w:val="0"/>
                <w:sz w:val="22"/>
                <w:szCs w:val="22"/>
              </w:rPr>
              <w:t>男性従業員に育児休業や産後パパ育休の取得</w:t>
            </w:r>
            <w:r>
              <w:rPr>
                <w:rFonts w:ascii="游ゴシック" w:eastAsia="游ゴシック" w:hAnsi="游ゴシック" w:cs="ＭＳ Ｐゴシック" w:hint="eastAsia"/>
                <w:color w:val="000000"/>
                <w:kern w:val="0"/>
                <w:sz w:val="22"/>
                <w:szCs w:val="22"/>
              </w:rPr>
              <w:t>を</w:t>
            </w:r>
            <w:r w:rsidR="00D17E7F" w:rsidRPr="00F67DF1">
              <w:rPr>
                <w:rFonts w:ascii="游ゴシック" w:eastAsia="游ゴシック" w:hAnsi="游ゴシック" w:cs="ＭＳ Ｐゴシック" w:hint="eastAsia"/>
                <w:color w:val="000000"/>
                <w:kern w:val="0"/>
                <w:sz w:val="22"/>
                <w:szCs w:val="22"/>
              </w:rPr>
              <w:t>促</w:t>
            </w:r>
            <w:r>
              <w:rPr>
                <w:rFonts w:ascii="游ゴシック" w:eastAsia="游ゴシック" w:hAnsi="游ゴシック" w:cs="ＭＳ Ｐゴシック" w:hint="eastAsia"/>
                <w:color w:val="000000"/>
                <w:kern w:val="0"/>
                <w:sz w:val="22"/>
                <w:szCs w:val="22"/>
              </w:rPr>
              <w:t>している</w:t>
            </w:r>
            <w:r w:rsidR="00D17E7F" w:rsidRPr="00F67DF1">
              <w:rPr>
                <w:rFonts w:ascii="游ゴシック" w:eastAsia="游ゴシック" w:hAnsi="游ゴシック" w:cs="ＭＳ Ｐゴシック" w:hint="eastAsia"/>
                <w:color w:val="000000"/>
                <w:kern w:val="0"/>
                <w:sz w:val="22"/>
                <w:szCs w:val="22"/>
              </w:rPr>
              <w:t>。</w:t>
            </w:r>
          </w:p>
          <w:p w14:paraId="1C57D3FF" w14:textId="77777777" w:rsidR="00AF5B91" w:rsidRDefault="00AF5B91" w:rsidP="00AF5B91">
            <w:pPr>
              <w:widowControl/>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w:t>
            </w:r>
            <w:r>
              <w:rPr>
                <w:rFonts w:ascii="游ゴシック" w:eastAsia="游ゴシック" w:hAnsi="游ゴシック" w:cs="ＭＳ Ｐゴシック" w:hint="eastAsia"/>
                <w:kern w:val="0"/>
                <w:sz w:val="22"/>
                <w:szCs w:val="22"/>
              </w:rPr>
              <w:t xml:space="preserve">取り組み例　</w:t>
            </w:r>
            <w:r w:rsidRPr="00F67DF1">
              <w:rPr>
                <w:rFonts w:ascii="游ゴシック" w:eastAsia="游ゴシック" w:hAnsi="游ゴシック" w:cs="ＭＳ Ｐゴシック" w:hint="eastAsia"/>
                <w:kern w:val="0"/>
                <w:sz w:val="22"/>
                <w:szCs w:val="22"/>
              </w:rPr>
              <w:t>やっていませんか？こんなこと）</w:t>
            </w:r>
          </w:p>
          <w:p w14:paraId="6FF149CC" w14:textId="1E9BAA0E"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子の看護休暇は小学６年生までの子を対象としている</w:t>
            </w:r>
            <w:r w:rsidR="001E2586">
              <w:rPr>
                <w:rFonts w:ascii="游ゴシック" w:eastAsia="游ゴシック" w:hAnsi="游ゴシック" w:cs="ＭＳ Ｐゴシック" w:hint="eastAsia"/>
                <w:kern w:val="0"/>
                <w:sz w:val="22"/>
                <w:szCs w:val="22"/>
              </w:rPr>
              <w:t>。</w:t>
            </w:r>
          </w:p>
          <w:p w14:paraId="6BB47AA3" w14:textId="54D7ACE8"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子の看護休暇を「年５日を超えて取得を認める」、「取得日を有給扱いにする」などしている</w:t>
            </w:r>
            <w:r w:rsidR="001E2586">
              <w:rPr>
                <w:rFonts w:ascii="游ゴシック" w:eastAsia="游ゴシック" w:hAnsi="游ゴシック" w:cs="ＭＳ Ｐゴシック" w:hint="eastAsia"/>
                <w:kern w:val="0"/>
                <w:sz w:val="22"/>
                <w:szCs w:val="22"/>
              </w:rPr>
              <w:t>。</w:t>
            </w:r>
          </w:p>
          <w:p w14:paraId="59CBE7A6" w14:textId="27EA5D5F"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育児や家族の介護が必要な従業員が希望する場合に、テレワークやリモートワークをすることを認めている</w:t>
            </w:r>
            <w:r w:rsidR="001E2586">
              <w:rPr>
                <w:rFonts w:ascii="游ゴシック" w:eastAsia="游ゴシック" w:hAnsi="游ゴシック" w:cs="ＭＳ Ｐゴシック" w:hint="eastAsia"/>
                <w:kern w:val="0"/>
                <w:sz w:val="22"/>
                <w:szCs w:val="22"/>
              </w:rPr>
              <w:t>。</w:t>
            </w:r>
          </w:p>
          <w:p w14:paraId="789B44DB" w14:textId="45B8FEEC"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学校行事、子</w:t>
            </w:r>
            <w:r w:rsidR="001E2586">
              <w:rPr>
                <w:rFonts w:ascii="游ゴシック" w:eastAsia="游ゴシック" w:hAnsi="游ゴシック" w:cs="ＭＳ Ｐゴシック" w:hint="eastAsia"/>
                <w:kern w:val="0"/>
                <w:sz w:val="22"/>
                <w:szCs w:val="22"/>
              </w:rPr>
              <w:t>ども</w:t>
            </w:r>
            <w:r w:rsidRPr="00F67DF1">
              <w:rPr>
                <w:rFonts w:ascii="游ゴシック" w:eastAsia="游ゴシック" w:hAnsi="游ゴシック" w:cs="ＭＳ Ｐゴシック" w:hint="eastAsia"/>
                <w:kern w:val="0"/>
                <w:sz w:val="22"/>
                <w:szCs w:val="22"/>
              </w:rPr>
              <w:t>の受験などに対し特別休暇、特別早退・遅刻を取得できるよう配慮している</w:t>
            </w:r>
            <w:r w:rsidR="001E2586">
              <w:rPr>
                <w:rFonts w:ascii="游ゴシック" w:eastAsia="游ゴシック" w:hAnsi="游ゴシック" w:cs="ＭＳ Ｐゴシック" w:hint="eastAsia"/>
                <w:kern w:val="0"/>
                <w:sz w:val="22"/>
                <w:szCs w:val="22"/>
              </w:rPr>
              <w:t>。</w:t>
            </w:r>
          </w:p>
          <w:p w14:paraId="422F9EA2" w14:textId="65186DFD" w:rsidR="00D17E7F" w:rsidRPr="00F67DF1" w:rsidRDefault="00AB755B" w:rsidP="00AF5B91">
            <w:pPr>
              <w:widowControl/>
              <w:ind w:leftChars="79" w:left="19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kern w:val="0"/>
                <w:sz w:val="22"/>
                <w:szCs w:val="22"/>
              </w:rPr>
              <w:t>年次有給休暇の外に、子ども以外の病気の家族のための看護休暇を取得できる</w:t>
            </w:r>
            <w:r w:rsidR="001E2586">
              <w:rPr>
                <w:rFonts w:ascii="游ゴシック" w:eastAsia="游ゴシック" w:hAnsi="游ゴシック" w:cs="ＭＳ Ｐゴシック" w:hint="eastAsia"/>
                <w:kern w:val="0"/>
                <w:sz w:val="22"/>
                <w:szCs w:val="22"/>
              </w:rPr>
              <w:t>。</w:t>
            </w:r>
          </w:p>
        </w:tc>
      </w:tr>
      <w:tr w:rsidR="00D17E7F" w:rsidRPr="00F67DF1" w14:paraId="2C251447" w14:textId="77777777" w:rsidTr="002D0344">
        <w:trPr>
          <w:trHeight w:val="1925"/>
        </w:trPr>
        <w:tc>
          <w:tcPr>
            <w:tcW w:w="10490" w:type="dxa"/>
            <w:gridSpan w:val="8"/>
            <w:tcBorders>
              <w:left w:val="single" w:sz="8" w:space="0" w:color="auto"/>
              <w:bottom w:val="single" w:sz="8" w:space="0" w:color="auto"/>
              <w:right w:val="single" w:sz="8" w:space="0" w:color="auto"/>
            </w:tcBorders>
            <w:noWrap/>
            <w:hideMark/>
          </w:tcPr>
          <w:p w14:paraId="7626089B" w14:textId="40B67003" w:rsidR="00D17E7F" w:rsidRPr="00F67DF1" w:rsidRDefault="00D17E7F" w:rsidP="00D17E7F">
            <w:pPr>
              <w:widowControl/>
              <w:jc w:val="left"/>
              <w:rPr>
                <w:rFonts w:ascii="游ゴシック" w:eastAsia="游ゴシック" w:hAnsi="游ゴシック" w:cs="ＭＳ Ｐゴシック"/>
                <w:color w:val="000000"/>
                <w:kern w:val="0"/>
                <w:sz w:val="20"/>
                <w:szCs w:val="20"/>
              </w:rPr>
            </w:pPr>
            <w:r w:rsidRPr="00F67DF1">
              <w:rPr>
                <w:rFonts w:ascii="游ゴシック" w:eastAsia="游ゴシック" w:hAnsi="游ゴシック" w:cs="ＭＳ Ｐゴシック" w:hint="eastAsia"/>
                <w:color w:val="000000"/>
                <w:kern w:val="0"/>
                <w:sz w:val="20"/>
                <w:szCs w:val="20"/>
              </w:rPr>
              <w:t>（独自の取り組み）</w:t>
            </w:r>
          </w:p>
        </w:tc>
      </w:tr>
      <w:tr w:rsidR="00D17E7F" w:rsidRPr="00F67DF1" w14:paraId="688C7C99" w14:textId="77777777" w:rsidTr="00201E74">
        <w:trPr>
          <w:trHeight w:val="1125"/>
        </w:trPr>
        <w:tc>
          <w:tcPr>
            <w:tcW w:w="567" w:type="dxa"/>
            <w:tcBorders>
              <w:top w:val="single" w:sz="8" w:space="0" w:color="auto"/>
              <w:left w:val="single" w:sz="8" w:space="0" w:color="auto"/>
              <w:right w:val="nil"/>
            </w:tcBorders>
            <w:noWrap/>
            <w:hideMark/>
          </w:tcPr>
          <w:p w14:paraId="2587A5E9" w14:textId="5E36CE82" w:rsidR="00D17E7F" w:rsidRPr="00201E74" w:rsidRDefault="00201E74" w:rsidP="00D17E7F">
            <w:pPr>
              <w:widowControl/>
              <w:jc w:val="left"/>
              <w:rPr>
                <w:rFonts w:ascii="游ゴシック" w:eastAsia="游ゴシック" w:hAnsi="游ゴシック" w:cs="ＭＳ Ｐゴシック"/>
                <w:color w:val="000000"/>
                <w:kern w:val="0"/>
                <w:sz w:val="32"/>
                <w:szCs w:val="32"/>
              </w:rPr>
            </w:pPr>
            <w:r w:rsidRPr="00201E74">
              <w:rPr>
                <w:rFonts w:ascii="游ゴシック" w:eastAsia="游ゴシック" w:hAnsi="游ゴシック" w:cs="ＭＳ Ｐゴシック" w:hint="eastAsia"/>
                <w:color w:val="000000"/>
                <w:kern w:val="0"/>
                <w:sz w:val="32"/>
                <w:szCs w:val="32"/>
              </w:rPr>
              <w:t>□</w:t>
            </w:r>
          </w:p>
          <w:p w14:paraId="0D54A8BE" w14:textId="75EF5EB3" w:rsidR="00D17E7F" w:rsidRPr="00F67DF1" w:rsidRDefault="00D17E7F" w:rsidP="00D17E7F">
            <w:pPr>
              <w:widowControl/>
              <w:jc w:val="left"/>
              <w:rPr>
                <w:rFonts w:ascii="游ゴシック" w:eastAsia="游ゴシック" w:hAnsi="游ゴシック" w:cs="ＭＳ Ｐゴシック"/>
                <w:color w:val="000000"/>
                <w:kern w:val="0"/>
                <w:sz w:val="22"/>
                <w:szCs w:val="22"/>
              </w:rPr>
            </w:pPr>
          </w:p>
        </w:tc>
        <w:tc>
          <w:tcPr>
            <w:tcW w:w="9923" w:type="dxa"/>
            <w:gridSpan w:val="7"/>
            <w:tcBorders>
              <w:top w:val="single" w:sz="8" w:space="0" w:color="auto"/>
              <w:left w:val="nil"/>
              <w:right w:val="single" w:sz="8" w:space="0" w:color="auto"/>
            </w:tcBorders>
            <w:vAlign w:val="center"/>
            <w:hideMark/>
          </w:tcPr>
          <w:p w14:paraId="05B9892B" w14:textId="2A66C80D" w:rsidR="00AB755B" w:rsidRDefault="00D17E7F" w:rsidP="00D17E7F">
            <w:pPr>
              <w:widowControl/>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育児や介護など、仕事と家庭の両立に直面する従業員に</w:t>
            </w:r>
            <w:r w:rsidR="00786D14">
              <w:rPr>
                <w:rFonts w:ascii="游ゴシック" w:eastAsia="游ゴシック" w:hAnsi="游ゴシック" w:cs="ＭＳ Ｐゴシック" w:hint="eastAsia"/>
                <w:color w:val="000000"/>
                <w:kern w:val="0"/>
                <w:sz w:val="22"/>
                <w:szCs w:val="22"/>
              </w:rPr>
              <w:t>対するサポートを行っている。</w:t>
            </w:r>
          </w:p>
          <w:p w14:paraId="706C9455" w14:textId="77777777" w:rsidR="00AF5B91" w:rsidRDefault="00AF5B91" w:rsidP="00AF5B91">
            <w:pPr>
              <w:widowControl/>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w:t>
            </w:r>
            <w:r>
              <w:rPr>
                <w:rFonts w:ascii="游ゴシック" w:eastAsia="游ゴシック" w:hAnsi="游ゴシック" w:cs="ＭＳ Ｐゴシック" w:hint="eastAsia"/>
                <w:kern w:val="0"/>
                <w:sz w:val="22"/>
                <w:szCs w:val="22"/>
              </w:rPr>
              <w:t xml:space="preserve">取り組み例　</w:t>
            </w:r>
            <w:r w:rsidRPr="00F67DF1">
              <w:rPr>
                <w:rFonts w:ascii="游ゴシック" w:eastAsia="游ゴシック" w:hAnsi="游ゴシック" w:cs="ＭＳ Ｐゴシック" w:hint="eastAsia"/>
                <w:kern w:val="0"/>
                <w:sz w:val="22"/>
                <w:szCs w:val="22"/>
              </w:rPr>
              <w:t>やっていませんか？こんなこと）</w:t>
            </w:r>
          </w:p>
          <w:p w14:paraId="025A87ED" w14:textId="00CA5D45" w:rsidR="00786D14" w:rsidRDefault="00B00781" w:rsidP="00AF5B91">
            <w:pPr>
              <w:widowControl/>
              <w:ind w:leftChars="79" w:left="190"/>
              <w:jc w:val="left"/>
              <w:rPr>
                <w:rFonts w:ascii="游ゴシック" w:eastAsia="游ゴシック" w:hAnsi="游ゴシック" w:cs="ＭＳ Ｐゴシック"/>
                <w:kern w:val="0"/>
                <w:sz w:val="22"/>
                <w:szCs w:val="22"/>
              </w:rPr>
            </w:pPr>
            <w:r>
              <w:rPr>
                <w:rFonts w:ascii="游ゴシック" w:eastAsia="游ゴシック" w:hAnsi="游ゴシック" w:cs="ＭＳ Ｐゴシック" w:hint="eastAsia"/>
                <w:color w:val="000000"/>
                <w:kern w:val="0"/>
                <w:sz w:val="22"/>
                <w:szCs w:val="22"/>
              </w:rPr>
              <w:t>個別相談による</w:t>
            </w:r>
            <w:r w:rsidR="00786D14" w:rsidRPr="00F67DF1">
              <w:rPr>
                <w:rFonts w:ascii="游ゴシック" w:eastAsia="游ゴシック" w:hAnsi="游ゴシック" w:cs="ＭＳ Ｐゴシック" w:hint="eastAsia"/>
                <w:color w:val="000000"/>
                <w:kern w:val="0"/>
                <w:sz w:val="22"/>
                <w:szCs w:val="22"/>
              </w:rPr>
              <w:t>会社の制度の説明や育児・介護休業等を利用するかどうかの意向確認</w:t>
            </w:r>
            <w:r>
              <w:rPr>
                <w:rFonts w:ascii="游ゴシック" w:eastAsia="游ゴシック" w:hAnsi="游ゴシック" w:cs="ＭＳ Ｐゴシック" w:hint="eastAsia"/>
                <w:color w:val="000000"/>
                <w:kern w:val="0"/>
                <w:sz w:val="22"/>
                <w:szCs w:val="22"/>
              </w:rPr>
              <w:t>。</w:t>
            </w:r>
          </w:p>
          <w:p w14:paraId="4D4A3AA0" w14:textId="6E68C587" w:rsidR="00AB755B" w:rsidRDefault="00AB755B" w:rsidP="00AF5B91">
            <w:pPr>
              <w:widowControl/>
              <w:ind w:leftChars="79" w:left="190"/>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育児休業から復帰する従業員の不安を和らげるため、定期的に管理職・同僚とWebによりコミュニケーションを取っている</w:t>
            </w:r>
            <w:r w:rsidR="00B00781">
              <w:rPr>
                <w:rFonts w:ascii="游ゴシック" w:eastAsia="游ゴシック" w:hAnsi="游ゴシック" w:cs="ＭＳ Ｐゴシック" w:hint="eastAsia"/>
                <w:kern w:val="0"/>
                <w:sz w:val="22"/>
                <w:szCs w:val="22"/>
              </w:rPr>
              <w:t>。</w:t>
            </w:r>
          </w:p>
          <w:p w14:paraId="03DA4B6E" w14:textId="446EC55A" w:rsidR="00D17E7F" w:rsidRPr="00F67DF1" w:rsidRDefault="00AB755B" w:rsidP="00AF5B91">
            <w:pPr>
              <w:widowControl/>
              <w:ind w:leftChars="79" w:left="19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kern w:val="0"/>
                <w:sz w:val="22"/>
                <w:szCs w:val="22"/>
              </w:rPr>
              <w:t>仕事と家庭の両立について、社員に向けたメール等で</w:t>
            </w:r>
            <w:r>
              <w:rPr>
                <w:rFonts w:ascii="游ゴシック" w:eastAsia="游ゴシック" w:hAnsi="游ゴシック" w:cs="ＭＳ Ｐゴシック" w:hint="eastAsia"/>
                <w:kern w:val="0"/>
                <w:sz w:val="22"/>
                <w:szCs w:val="22"/>
              </w:rPr>
              <w:t>の</w:t>
            </w:r>
            <w:r w:rsidRPr="00F67DF1">
              <w:rPr>
                <w:rFonts w:ascii="游ゴシック" w:eastAsia="游ゴシック" w:hAnsi="游ゴシック" w:cs="ＭＳ Ｐゴシック" w:hint="eastAsia"/>
                <w:kern w:val="0"/>
                <w:sz w:val="22"/>
                <w:szCs w:val="22"/>
              </w:rPr>
              <w:t>情報提供</w:t>
            </w:r>
            <w:r>
              <w:rPr>
                <w:rFonts w:ascii="游ゴシック" w:eastAsia="游ゴシック" w:hAnsi="游ゴシック" w:cs="ＭＳ Ｐゴシック" w:hint="eastAsia"/>
                <w:kern w:val="0"/>
                <w:sz w:val="22"/>
                <w:szCs w:val="22"/>
              </w:rPr>
              <w:t>や</w:t>
            </w:r>
            <w:r w:rsidRPr="00F67DF1">
              <w:rPr>
                <w:rFonts w:ascii="游ゴシック" w:eastAsia="游ゴシック" w:hAnsi="游ゴシック" w:cs="ＭＳ Ｐゴシック" w:hint="eastAsia"/>
                <w:kern w:val="0"/>
                <w:sz w:val="22"/>
                <w:szCs w:val="22"/>
              </w:rPr>
              <w:t>、アンケートなどを利用した意識調査などを行っている</w:t>
            </w:r>
            <w:r w:rsidR="00B00781">
              <w:rPr>
                <w:rFonts w:ascii="游ゴシック" w:eastAsia="游ゴシック" w:hAnsi="游ゴシック" w:cs="ＭＳ Ｐゴシック" w:hint="eastAsia"/>
                <w:kern w:val="0"/>
                <w:sz w:val="22"/>
                <w:szCs w:val="22"/>
              </w:rPr>
              <w:t>。</w:t>
            </w:r>
          </w:p>
        </w:tc>
      </w:tr>
      <w:tr w:rsidR="00D17E7F" w:rsidRPr="00F67DF1" w14:paraId="200F991B" w14:textId="77777777" w:rsidTr="002D0344">
        <w:trPr>
          <w:trHeight w:val="1570"/>
        </w:trPr>
        <w:tc>
          <w:tcPr>
            <w:tcW w:w="10490" w:type="dxa"/>
            <w:gridSpan w:val="8"/>
            <w:tcBorders>
              <w:left w:val="single" w:sz="8" w:space="0" w:color="auto"/>
              <w:bottom w:val="single" w:sz="8" w:space="0" w:color="auto"/>
              <w:right w:val="single" w:sz="8" w:space="0" w:color="auto"/>
            </w:tcBorders>
            <w:noWrap/>
            <w:hideMark/>
          </w:tcPr>
          <w:p w14:paraId="36C0DDF4" w14:textId="59404E14" w:rsidR="00D17E7F" w:rsidRPr="00F67DF1" w:rsidRDefault="00D17E7F" w:rsidP="00D17E7F">
            <w:pPr>
              <w:widowControl/>
              <w:jc w:val="left"/>
              <w:rPr>
                <w:rFonts w:ascii="游ゴシック" w:eastAsia="游ゴシック" w:hAnsi="游ゴシック" w:cs="ＭＳ Ｐゴシック"/>
                <w:kern w:val="0"/>
                <w:sz w:val="20"/>
                <w:szCs w:val="20"/>
              </w:rPr>
            </w:pPr>
            <w:r w:rsidRPr="00F67DF1">
              <w:rPr>
                <w:rFonts w:ascii="游ゴシック" w:eastAsia="游ゴシック" w:hAnsi="游ゴシック" w:cs="ＭＳ Ｐゴシック" w:hint="eastAsia"/>
                <w:kern w:val="0"/>
                <w:sz w:val="20"/>
                <w:szCs w:val="20"/>
              </w:rPr>
              <w:t>（独自の取り組み）</w:t>
            </w:r>
          </w:p>
        </w:tc>
      </w:tr>
      <w:tr w:rsidR="00D17E7F" w:rsidRPr="00F67DF1" w14:paraId="64268DA0" w14:textId="77777777" w:rsidTr="002D0344">
        <w:trPr>
          <w:trHeight w:val="480"/>
        </w:trPr>
        <w:tc>
          <w:tcPr>
            <w:tcW w:w="10490" w:type="dxa"/>
            <w:gridSpan w:val="8"/>
            <w:tcBorders>
              <w:top w:val="single" w:sz="8" w:space="0" w:color="auto"/>
              <w:left w:val="single" w:sz="8" w:space="0" w:color="auto"/>
              <w:bottom w:val="single" w:sz="8" w:space="0" w:color="auto"/>
              <w:right w:val="single" w:sz="8" w:space="0" w:color="auto"/>
            </w:tcBorders>
            <w:noWrap/>
            <w:vAlign w:val="center"/>
            <w:hideMark/>
          </w:tcPr>
          <w:p w14:paraId="489DADEF" w14:textId="043FE304" w:rsidR="00D17E7F" w:rsidRPr="004E637C" w:rsidRDefault="00D17E7F" w:rsidP="00D17E7F">
            <w:pPr>
              <w:widowControl/>
              <w:jc w:val="left"/>
              <w:rPr>
                <w:rFonts w:ascii="游ゴシック" w:eastAsia="游ゴシック" w:hAnsi="游ゴシック" w:cs="ＭＳ Ｐゴシック"/>
                <w:color w:val="000000"/>
                <w:kern w:val="0"/>
                <w:sz w:val="32"/>
                <w:szCs w:val="32"/>
              </w:rPr>
            </w:pPr>
            <w:r w:rsidRPr="004E637C">
              <w:rPr>
                <w:rFonts w:ascii="游ゴシック" w:eastAsia="游ゴシック" w:hAnsi="游ゴシック" w:cs="ＭＳ Ｐゴシック" w:hint="eastAsia"/>
                <w:color w:val="000000"/>
                <w:kern w:val="0"/>
                <w:sz w:val="32"/>
                <w:szCs w:val="32"/>
              </w:rPr>
              <w:t>男女がともに働きやすい職場づくり</w:t>
            </w:r>
          </w:p>
        </w:tc>
      </w:tr>
      <w:tr w:rsidR="00D17E7F" w:rsidRPr="00F67DF1" w14:paraId="0FA9D865" w14:textId="77777777" w:rsidTr="00201E74">
        <w:trPr>
          <w:trHeight w:val="1125"/>
        </w:trPr>
        <w:tc>
          <w:tcPr>
            <w:tcW w:w="567" w:type="dxa"/>
            <w:tcBorders>
              <w:top w:val="single" w:sz="8" w:space="0" w:color="auto"/>
              <w:left w:val="single" w:sz="8" w:space="0" w:color="auto"/>
              <w:right w:val="nil"/>
            </w:tcBorders>
            <w:noWrap/>
            <w:hideMark/>
          </w:tcPr>
          <w:p w14:paraId="3614313B" w14:textId="655E87C4" w:rsidR="00D17E7F" w:rsidRPr="00201E74" w:rsidRDefault="00201E74" w:rsidP="00D17E7F">
            <w:pPr>
              <w:widowControl/>
              <w:jc w:val="left"/>
              <w:rPr>
                <w:rFonts w:ascii="游ゴシック" w:eastAsia="游ゴシック" w:hAnsi="游ゴシック" w:cs="ＭＳ Ｐゴシック"/>
                <w:color w:val="000000"/>
                <w:kern w:val="0"/>
                <w:sz w:val="32"/>
                <w:szCs w:val="32"/>
              </w:rPr>
            </w:pPr>
            <w:r w:rsidRPr="00201E74">
              <w:rPr>
                <w:rFonts w:ascii="游ゴシック" w:eastAsia="游ゴシック" w:hAnsi="游ゴシック" w:cs="ＭＳ Ｐゴシック" w:hint="eastAsia"/>
                <w:color w:val="000000"/>
                <w:kern w:val="0"/>
                <w:sz w:val="32"/>
                <w:szCs w:val="32"/>
              </w:rPr>
              <w:t>□</w:t>
            </w:r>
          </w:p>
          <w:p w14:paraId="0E8F1691" w14:textId="628B765D" w:rsidR="00D17E7F" w:rsidRPr="00F67DF1" w:rsidRDefault="00D17E7F" w:rsidP="00D17E7F">
            <w:pPr>
              <w:widowControl/>
              <w:jc w:val="left"/>
              <w:rPr>
                <w:rFonts w:ascii="游ゴシック" w:eastAsia="游ゴシック" w:hAnsi="游ゴシック" w:cs="ＭＳ Ｐゴシック"/>
                <w:color w:val="000000"/>
                <w:kern w:val="0"/>
                <w:sz w:val="22"/>
                <w:szCs w:val="22"/>
              </w:rPr>
            </w:pPr>
          </w:p>
        </w:tc>
        <w:tc>
          <w:tcPr>
            <w:tcW w:w="9923" w:type="dxa"/>
            <w:gridSpan w:val="7"/>
            <w:tcBorders>
              <w:top w:val="single" w:sz="8" w:space="0" w:color="auto"/>
              <w:left w:val="nil"/>
              <w:right w:val="single" w:sz="8" w:space="0" w:color="auto"/>
            </w:tcBorders>
            <w:vAlign w:val="center"/>
            <w:hideMark/>
          </w:tcPr>
          <w:p w14:paraId="5C0DEB5A" w14:textId="189605F1" w:rsidR="00B00781" w:rsidRDefault="00B00781" w:rsidP="00D17E7F">
            <w:pPr>
              <w:widowControl/>
              <w:jc w:val="left"/>
              <w:rPr>
                <w:rFonts w:ascii="游ゴシック" w:eastAsia="游ゴシック" w:hAnsi="游ゴシック" w:cs="ＭＳ Ｐゴシック"/>
                <w:color w:val="000000"/>
                <w:kern w:val="0"/>
                <w:sz w:val="22"/>
                <w:szCs w:val="22"/>
              </w:rPr>
            </w:pPr>
            <w:r>
              <w:rPr>
                <w:rFonts w:ascii="游ゴシック" w:eastAsia="游ゴシック" w:hAnsi="游ゴシック" w:cs="ＭＳ Ｐゴシック" w:hint="eastAsia"/>
                <w:color w:val="000000"/>
                <w:kern w:val="0"/>
                <w:sz w:val="22"/>
                <w:szCs w:val="22"/>
              </w:rPr>
              <w:t>多様な働き方を推進する取り組みを行っている。</w:t>
            </w:r>
          </w:p>
          <w:p w14:paraId="108371A6" w14:textId="77777777" w:rsidR="00AF5B91" w:rsidRDefault="00AF5B91" w:rsidP="00AF5B91">
            <w:pPr>
              <w:widowControl/>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w:t>
            </w:r>
            <w:r>
              <w:rPr>
                <w:rFonts w:ascii="游ゴシック" w:eastAsia="游ゴシック" w:hAnsi="游ゴシック" w:cs="ＭＳ Ｐゴシック" w:hint="eastAsia"/>
                <w:kern w:val="0"/>
                <w:sz w:val="22"/>
                <w:szCs w:val="22"/>
              </w:rPr>
              <w:t xml:space="preserve">取り組み例　</w:t>
            </w:r>
            <w:r w:rsidRPr="00F67DF1">
              <w:rPr>
                <w:rFonts w:ascii="游ゴシック" w:eastAsia="游ゴシック" w:hAnsi="游ゴシック" w:cs="ＭＳ Ｐゴシック" w:hint="eastAsia"/>
                <w:kern w:val="0"/>
                <w:sz w:val="22"/>
                <w:szCs w:val="22"/>
              </w:rPr>
              <w:t>やっていませんか？こんなこと）</w:t>
            </w:r>
          </w:p>
          <w:p w14:paraId="790E4FE1" w14:textId="07B06BDE" w:rsidR="00AF2C56" w:rsidRDefault="00AF2C56" w:rsidP="00AF5B91">
            <w:pPr>
              <w:widowControl/>
              <w:ind w:leftChars="79" w:left="190"/>
              <w:jc w:val="left"/>
              <w:rPr>
                <w:rFonts w:ascii="游ゴシック" w:eastAsia="游ゴシック" w:hAnsi="游ゴシック" w:cs="ＭＳ Ｐゴシック"/>
                <w:color w:val="000000"/>
                <w:kern w:val="0"/>
                <w:sz w:val="22"/>
                <w:szCs w:val="22"/>
              </w:rPr>
            </w:pPr>
            <w:r>
              <w:rPr>
                <w:rFonts w:ascii="游ゴシック" w:eastAsia="游ゴシック" w:hAnsi="游ゴシック" w:cs="ＭＳ Ｐゴシック" w:hint="eastAsia"/>
                <w:color w:val="000000"/>
                <w:kern w:val="0"/>
                <w:sz w:val="22"/>
                <w:szCs w:val="22"/>
              </w:rPr>
              <w:t>よりよい職場風土づくりのための研修などを行っている。</w:t>
            </w:r>
          </w:p>
          <w:p w14:paraId="0EA83099" w14:textId="2B0EFD0B" w:rsidR="00AB755B" w:rsidRDefault="00AB755B" w:rsidP="00AF5B91">
            <w:pPr>
              <w:widowControl/>
              <w:ind w:leftChars="79" w:left="19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テレワーク・在宅勤務・モバイルワーク・サテライト勤務制度などフレキシブルな勤務体制を整えている</w:t>
            </w:r>
            <w:r w:rsidR="00B00781">
              <w:rPr>
                <w:rFonts w:ascii="游ゴシック" w:eastAsia="游ゴシック" w:hAnsi="游ゴシック" w:cs="ＭＳ Ｐゴシック" w:hint="eastAsia"/>
                <w:color w:val="000000"/>
                <w:kern w:val="0"/>
                <w:sz w:val="22"/>
                <w:szCs w:val="22"/>
              </w:rPr>
              <w:t>。</w:t>
            </w:r>
          </w:p>
          <w:p w14:paraId="40DCA1AB" w14:textId="4383B69C" w:rsidR="00AB755B" w:rsidRDefault="00AB755B" w:rsidP="00AF5B91">
            <w:pPr>
              <w:widowControl/>
              <w:ind w:leftChars="79" w:left="19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残業や休日労働の時間を定期的に確認し、長時間労働をしている従業員の状況を把握して改善に努めている</w:t>
            </w:r>
            <w:r w:rsidR="00B00781">
              <w:rPr>
                <w:rFonts w:ascii="游ゴシック" w:eastAsia="游ゴシック" w:hAnsi="游ゴシック" w:cs="ＭＳ Ｐゴシック" w:hint="eastAsia"/>
                <w:color w:val="000000"/>
                <w:kern w:val="0"/>
                <w:sz w:val="22"/>
                <w:szCs w:val="22"/>
              </w:rPr>
              <w:t>。</w:t>
            </w:r>
          </w:p>
          <w:p w14:paraId="39E516E8" w14:textId="192FD2F0" w:rsidR="00D17E7F" w:rsidRDefault="00AB755B" w:rsidP="00AF5B91">
            <w:pPr>
              <w:widowControl/>
              <w:ind w:leftChars="79" w:left="19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残業が常態化しないよう、業務効率化や簡素化、人員配置の見直し等、状況の改善に努めている</w:t>
            </w:r>
            <w:r w:rsidR="00AF2C56">
              <w:rPr>
                <w:rFonts w:ascii="游ゴシック" w:eastAsia="游ゴシック" w:hAnsi="游ゴシック" w:cs="ＭＳ Ｐゴシック" w:hint="eastAsia"/>
                <w:color w:val="000000"/>
                <w:kern w:val="0"/>
                <w:sz w:val="22"/>
                <w:szCs w:val="22"/>
              </w:rPr>
              <w:t>。</w:t>
            </w:r>
          </w:p>
          <w:p w14:paraId="226173F2" w14:textId="351B767B" w:rsidR="00AF2C56" w:rsidRPr="00F67DF1" w:rsidRDefault="00B00781" w:rsidP="00AF2C56">
            <w:pPr>
              <w:widowControl/>
              <w:ind w:leftChars="100" w:left="24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休暇取得や時短勤務者が出た際に</w:t>
            </w:r>
            <w:r>
              <w:rPr>
                <w:rFonts w:ascii="游ゴシック" w:eastAsia="游ゴシック" w:hAnsi="游ゴシック" w:cs="ＭＳ Ｐゴシック" w:hint="eastAsia"/>
                <w:color w:val="000000"/>
                <w:kern w:val="0"/>
                <w:sz w:val="22"/>
                <w:szCs w:val="22"/>
              </w:rPr>
              <w:t>、</w:t>
            </w:r>
            <w:r w:rsidRPr="00F67DF1">
              <w:rPr>
                <w:rFonts w:ascii="游ゴシック" w:eastAsia="游ゴシック" w:hAnsi="游ゴシック" w:cs="ＭＳ Ｐゴシック" w:hint="eastAsia"/>
                <w:color w:val="000000"/>
                <w:kern w:val="0"/>
                <w:sz w:val="22"/>
                <w:szCs w:val="22"/>
              </w:rPr>
              <w:t>代わりになる人材の配置転換・代替要員や協力体制を整え</w:t>
            </w:r>
            <w:r>
              <w:rPr>
                <w:rFonts w:ascii="游ゴシック" w:eastAsia="游ゴシック" w:hAnsi="游ゴシック" w:cs="ＭＳ Ｐゴシック" w:hint="eastAsia"/>
                <w:color w:val="000000"/>
                <w:kern w:val="0"/>
                <w:sz w:val="22"/>
                <w:szCs w:val="22"/>
              </w:rPr>
              <w:t>ている</w:t>
            </w:r>
            <w:r w:rsidRPr="00F67DF1">
              <w:rPr>
                <w:rFonts w:ascii="游ゴシック" w:eastAsia="游ゴシック" w:hAnsi="游ゴシック" w:cs="ＭＳ Ｐゴシック" w:hint="eastAsia"/>
                <w:color w:val="000000"/>
                <w:kern w:val="0"/>
                <w:sz w:val="22"/>
                <w:szCs w:val="22"/>
              </w:rPr>
              <w:t>。</w:t>
            </w:r>
          </w:p>
        </w:tc>
      </w:tr>
      <w:tr w:rsidR="00D17E7F" w:rsidRPr="00F67DF1" w14:paraId="1DC44BC5" w14:textId="77777777" w:rsidTr="002D0344">
        <w:trPr>
          <w:trHeight w:val="1380"/>
        </w:trPr>
        <w:tc>
          <w:tcPr>
            <w:tcW w:w="10490" w:type="dxa"/>
            <w:gridSpan w:val="8"/>
            <w:tcBorders>
              <w:left w:val="single" w:sz="8" w:space="0" w:color="auto"/>
              <w:bottom w:val="single" w:sz="8" w:space="0" w:color="auto"/>
              <w:right w:val="single" w:sz="8" w:space="0" w:color="auto"/>
            </w:tcBorders>
            <w:noWrap/>
            <w:hideMark/>
          </w:tcPr>
          <w:p w14:paraId="56E4ACC1" w14:textId="77777777" w:rsidR="00D17E7F" w:rsidRPr="00F67DF1" w:rsidRDefault="00D17E7F" w:rsidP="00D17E7F">
            <w:pPr>
              <w:widowControl/>
              <w:jc w:val="left"/>
              <w:rPr>
                <w:rFonts w:ascii="游ゴシック" w:eastAsia="游ゴシック" w:hAnsi="游ゴシック" w:cs="ＭＳ Ｐゴシック"/>
                <w:color w:val="000000"/>
                <w:kern w:val="0"/>
                <w:sz w:val="20"/>
                <w:szCs w:val="20"/>
              </w:rPr>
            </w:pPr>
            <w:r w:rsidRPr="00F67DF1">
              <w:rPr>
                <w:rFonts w:ascii="游ゴシック" w:eastAsia="游ゴシック" w:hAnsi="游ゴシック" w:cs="ＭＳ Ｐゴシック" w:hint="eastAsia"/>
                <w:color w:val="000000"/>
                <w:kern w:val="0"/>
                <w:sz w:val="20"/>
                <w:szCs w:val="20"/>
              </w:rPr>
              <w:t>（独自の取り組み）</w:t>
            </w:r>
          </w:p>
        </w:tc>
      </w:tr>
      <w:tr w:rsidR="00D17E7F" w:rsidRPr="00F67DF1" w14:paraId="3AADD985" w14:textId="77777777" w:rsidTr="00201E74">
        <w:trPr>
          <w:trHeight w:val="750"/>
        </w:trPr>
        <w:tc>
          <w:tcPr>
            <w:tcW w:w="567" w:type="dxa"/>
            <w:tcBorders>
              <w:top w:val="single" w:sz="8" w:space="0" w:color="auto"/>
              <w:left w:val="single" w:sz="8" w:space="0" w:color="auto"/>
            </w:tcBorders>
            <w:noWrap/>
            <w:hideMark/>
          </w:tcPr>
          <w:p w14:paraId="0E9B8E60" w14:textId="5A814BDA" w:rsidR="00D17E7F" w:rsidRPr="00201E74" w:rsidRDefault="00201E74" w:rsidP="00D17E7F">
            <w:pPr>
              <w:widowControl/>
              <w:jc w:val="left"/>
              <w:rPr>
                <w:rFonts w:ascii="游ゴシック" w:eastAsia="游ゴシック" w:hAnsi="游ゴシック" w:cs="ＭＳ Ｐゴシック"/>
                <w:color w:val="000000"/>
                <w:kern w:val="0"/>
                <w:sz w:val="32"/>
                <w:szCs w:val="32"/>
              </w:rPr>
            </w:pPr>
            <w:r w:rsidRPr="00201E74">
              <w:rPr>
                <w:rFonts w:ascii="游ゴシック" w:eastAsia="游ゴシック" w:hAnsi="游ゴシック" w:cs="ＭＳ Ｐゴシック" w:hint="eastAsia"/>
                <w:color w:val="000000"/>
                <w:kern w:val="0"/>
                <w:sz w:val="32"/>
                <w:szCs w:val="32"/>
              </w:rPr>
              <w:lastRenderedPageBreak/>
              <w:t>□</w:t>
            </w:r>
          </w:p>
          <w:p w14:paraId="60E5883D" w14:textId="7E539DC5" w:rsidR="00D17E7F" w:rsidRPr="00F67DF1" w:rsidRDefault="00D17E7F" w:rsidP="00D17E7F">
            <w:pPr>
              <w:widowControl/>
              <w:jc w:val="left"/>
              <w:rPr>
                <w:rFonts w:ascii="游ゴシック" w:eastAsia="游ゴシック" w:hAnsi="游ゴシック" w:cs="ＭＳ Ｐゴシック"/>
                <w:color w:val="000000"/>
                <w:kern w:val="0"/>
                <w:sz w:val="22"/>
                <w:szCs w:val="22"/>
              </w:rPr>
            </w:pPr>
          </w:p>
        </w:tc>
        <w:tc>
          <w:tcPr>
            <w:tcW w:w="9923" w:type="dxa"/>
            <w:gridSpan w:val="7"/>
            <w:tcBorders>
              <w:top w:val="single" w:sz="8" w:space="0" w:color="auto"/>
              <w:right w:val="single" w:sz="8" w:space="0" w:color="auto"/>
            </w:tcBorders>
            <w:vAlign w:val="center"/>
            <w:hideMark/>
          </w:tcPr>
          <w:p w14:paraId="60A87C1A" w14:textId="0CD7B535" w:rsidR="00D17E7F" w:rsidRPr="00F67DF1" w:rsidRDefault="00D17E7F" w:rsidP="00D17E7F">
            <w:pPr>
              <w:widowControl/>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育児休業中の従業員に対しても、オンラインや通信によるスキルアップのための研修等の受講</w:t>
            </w:r>
            <w:r w:rsidR="00AF2C56">
              <w:rPr>
                <w:rFonts w:ascii="游ゴシック" w:eastAsia="游ゴシック" w:hAnsi="游ゴシック" w:cs="ＭＳ Ｐゴシック" w:hint="eastAsia"/>
                <w:color w:val="000000"/>
                <w:kern w:val="0"/>
                <w:sz w:val="22"/>
                <w:szCs w:val="22"/>
              </w:rPr>
              <w:t>機会</w:t>
            </w:r>
            <w:r w:rsidRPr="00F67DF1">
              <w:rPr>
                <w:rFonts w:ascii="游ゴシック" w:eastAsia="游ゴシック" w:hAnsi="游ゴシック" w:cs="ＭＳ Ｐゴシック" w:hint="eastAsia"/>
                <w:color w:val="000000"/>
                <w:kern w:val="0"/>
                <w:sz w:val="22"/>
                <w:szCs w:val="22"/>
              </w:rPr>
              <w:t>を</w:t>
            </w:r>
            <w:r w:rsidR="00AF2C56">
              <w:rPr>
                <w:rFonts w:ascii="游ゴシック" w:eastAsia="游ゴシック" w:hAnsi="游ゴシック" w:cs="ＭＳ Ｐゴシック" w:hint="eastAsia"/>
                <w:color w:val="000000"/>
                <w:kern w:val="0"/>
                <w:sz w:val="22"/>
                <w:szCs w:val="22"/>
              </w:rPr>
              <w:t>提供</w:t>
            </w:r>
            <w:r w:rsidRPr="00F67DF1">
              <w:rPr>
                <w:rFonts w:ascii="游ゴシック" w:eastAsia="游ゴシック" w:hAnsi="游ゴシック" w:cs="ＭＳ Ｐゴシック" w:hint="eastAsia"/>
                <w:color w:val="000000"/>
                <w:kern w:val="0"/>
                <w:sz w:val="22"/>
                <w:szCs w:val="22"/>
              </w:rPr>
              <w:t>している。</w:t>
            </w:r>
          </w:p>
        </w:tc>
      </w:tr>
      <w:tr w:rsidR="00D17E7F" w:rsidRPr="00F67DF1" w14:paraId="2817A56B" w14:textId="77777777" w:rsidTr="002D0344">
        <w:trPr>
          <w:trHeight w:val="1790"/>
        </w:trPr>
        <w:tc>
          <w:tcPr>
            <w:tcW w:w="10490" w:type="dxa"/>
            <w:gridSpan w:val="8"/>
            <w:tcBorders>
              <w:left w:val="single" w:sz="8" w:space="0" w:color="auto"/>
              <w:bottom w:val="single" w:sz="8" w:space="0" w:color="auto"/>
              <w:right w:val="single" w:sz="8" w:space="0" w:color="auto"/>
            </w:tcBorders>
            <w:noWrap/>
            <w:hideMark/>
          </w:tcPr>
          <w:p w14:paraId="3A7EA89F" w14:textId="4E517922" w:rsidR="00D17E7F" w:rsidRPr="00F67DF1" w:rsidRDefault="00D17E7F" w:rsidP="00D17E7F">
            <w:pPr>
              <w:widowControl/>
              <w:jc w:val="left"/>
              <w:rPr>
                <w:rFonts w:ascii="游ゴシック" w:eastAsia="游ゴシック" w:hAnsi="游ゴシック" w:cs="ＭＳ Ｐゴシック"/>
                <w:color w:val="000000"/>
                <w:kern w:val="0"/>
                <w:sz w:val="20"/>
                <w:szCs w:val="20"/>
              </w:rPr>
            </w:pPr>
            <w:r w:rsidRPr="00F67DF1">
              <w:rPr>
                <w:rFonts w:ascii="游ゴシック" w:eastAsia="游ゴシック" w:hAnsi="游ゴシック" w:cs="ＭＳ Ｐゴシック" w:hint="eastAsia"/>
                <w:color w:val="000000"/>
                <w:kern w:val="0"/>
                <w:sz w:val="20"/>
                <w:szCs w:val="20"/>
              </w:rPr>
              <w:t>（独自の取り組み）</w:t>
            </w:r>
          </w:p>
        </w:tc>
      </w:tr>
      <w:tr w:rsidR="00D17E7F" w:rsidRPr="00F67DF1" w14:paraId="420E6BD0" w14:textId="77777777" w:rsidTr="002D0344">
        <w:trPr>
          <w:trHeight w:val="480"/>
        </w:trPr>
        <w:tc>
          <w:tcPr>
            <w:tcW w:w="10490" w:type="dxa"/>
            <w:gridSpan w:val="8"/>
            <w:tcBorders>
              <w:top w:val="single" w:sz="8" w:space="0" w:color="auto"/>
              <w:left w:val="single" w:sz="8" w:space="0" w:color="auto"/>
              <w:bottom w:val="single" w:sz="8" w:space="0" w:color="auto"/>
              <w:right w:val="single" w:sz="8" w:space="0" w:color="auto"/>
            </w:tcBorders>
            <w:noWrap/>
            <w:vAlign w:val="center"/>
            <w:hideMark/>
          </w:tcPr>
          <w:p w14:paraId="46017C68" w14:textId="7B3244DC" w:rsidR="00D17E7F" w:rsidRPr="004E637C" w:rsidRDefault="00D17E7F" w:rsidP="00D17E7F">
            <w:pPr>
              <w:widowControl/>
              <w:jc w:val="left"/>
              <w:rPr>
                <w:rFonts w:ascii="游ゴシック" w:eastAsia="游ゴシック" w:hAnsi="游ゴシック" w:cs="ＭＳ Ｐゴシック"/>
                <w:color w:val="000000"/>
                <w:kern w:val="0"/>
                <w:sz w:val="32"/>
                <w:szCs w:val="32"/>
              </w:rPr>
            </w:pPr>
            <w:r w:rsidRPr="004E637C">
              <w:rPr>
                <w:rFonts w:ascii="游ゴシック" w:eastAsia="游ゴシック" w:hAnsi="游ゴシック" w:cs="ＭＳ Ｐゴシック" w:hint="eastAsia"/>
                <w:color w:val="000000"/>
                <w:kern w:val="0"/>
                <w:sz w:val="32"/>
                <w:szCs w:val="32"/>
              </w:rPr>
              <w:t>性別にとらわれない、能力活用や職域拡大</w:t>
            </w:r>
          </w:p>
        </w:tc>
      </w:tr>
      <w:tr w:rsidR="00D17E7F" w:rsidRPr="00F67DF1" w14:paraId="5F2EEA2E" w14:textId="77777777" w:rsidTr="00201E74">
        <w:trPr>
          <w:trHeight w:val="750"/>
        </w:trPr>
        <w:tc>
          <w:tcPr>
            <w:tcW w:w="567" w:type="dxa"/>
            <w:tcBorders>
              <w:top w:val="single" w:sz="8" w:space="0" w:color="auto"/>
              <w:left w:val="single" w:sz="8" w:space="0" w:color="auto"/>
              <w:right w:val="nil"/>
            </w:tcBorders>
            <w:noWrap/>
            <w:hideMark/>
          </w:tcPr>
          <w:p w14:paraId="3E4ACFB9" w14:textId="387439B2" w:rsidR="00D17E7F" w:rsidRPr="00201E74" w:rsidRDefault="00201E74" w:rsidP="00D17E7F">
            <w:pPr>
              <w:widowControl/>
              <w:jc w:val="left"/>
              <w:rPr>
                <w:rFonts w:ascii="游ゴシック" w:eastAsia="游ゴシック" w:hAnsi="游ゴシック" w:cs="ＭＳ Ｐゴシック"/>
                <w:color w:val="000000"/>
                <w:kern w:val="0"/>
                <w:sz w:val="32"/>
                <w:szCs w:val="32"/>
              </w:rPr>
            </w:pPr>
            <w:r w:rsidRPr="00201E74">
              <w:rPr>
                <w:rFonts w:ascii="游ゴシック" w:eastAsia="游ゴシック" w:hAnsi="游ゴシック" w:cs="ＭＳ Ｐゴシック" w:hint="eastAsia"/>
                <w:color w:val="000000"/>
                <w:kern w:val="0"/>
                <w:sz w:val="32"/>
                <w:szCs w:val="32"/>
              </w:rPr>
              <w:t>□</w:t>
            </w:r>
          </w:p>
          <w:p w14:paraId="16B2B1A7" w14:textId="77777777" w:rsidR="00D17E7F" w:rsidRPr="00201E74" w:rsidRDefault="00D17E7F" w:rsidP="00D17E7F">
            <w:pPr>
              <w:widowControl/>
              <w:jc w:val="left"/>
              <w:rPr>
                <w:rFonts w:ascii="游ゴシック" w:eastAsia="游ゴシック" w:hAnsi="游ゴシック" w:cs="ＭＳ Ｐゴシック"/>
                <w:color w:val="000000"/>
                <w:kern w:val="0"/>
                <w:sz w:val="32"/>
                <w:szCs w:val="32"/>
              </w:rPr>
            </w:pPr>
          </w:p>
        </w:tc>
        <w:tc>
          <w:tcPr>
            <w:tcW w:w="9923" w:type="dxa"/>
            <w:gridSpan w:val="7"/>
            <w:tcBorders>
              <w:top w:val="single" w:sz="8" w:space="0" w:color="auto"/>
              <w:left w:val="nil"/>
              <w:right w:val="single" w:sz="8" w:space="0" w:color="auto"/>
            </w:tcBorders>
            <w:vAlign w:val="center"/>
            <w:hideMark/>
          </w:tcPr>
          <w:p w14:paraId="18455DD5" w14:textId="77777777" w:rsidR="00270878" w:rsidRDefault="00D17E7F" w:rsidP="00AF5B91">
            <w:pPr>
              <w:widowControl/>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結婚や出産、性別で、昇任・昇格・配置の決定やキャリア形成を差別せず、個々の状況を配慮した上で能力に応じた仕事を任せ</w:t>
            </w:r>
            <w:r w:rsidR="00270878">
              <w:rPr>
                <w:rFonts w:ascii="游ゴシック" w:eastAsia="游ゴシック" w:hAnsi="游ゴシック" w:cs="ＭＳ Ｐゴシック" w:hint="eastAsia"/>
                <w:color w:val="000000"/>
                <w:kern w:val="0"/>
                <w:sz w:val="22"/>
                <w:szCs w:val="22"/>
              </w:rPr>
              <w:t>ている。</w:t>
            </w:r>
          </w:p>
          <w:p w14:paraId="5E6611C1" w14:textId="382D6DDA" w:rsidR="00AF5B91" w:rsidRDefault="00AF5B91" w:rsidP="00AF5B91">
            <w:pPr>
              <w:widowControl/>
              <w:jc w:val="left"/>
              <w:rPr>
                <w:rFonts w:ascii="游ゴシック" w:eastAsia="游ゴシック" w:hAnsi="游ゴシック" w:cs="ＭＳ Ｐゴシック"/>
                <w:kern w:val="0"/>
                <w:sz w:val="22"/>
                <w:szCs w:val="22"/>
              </w:rPr>
            </w:pPr>
            <w:r w:rsidRPr="00F67DF1">
              <w:rPr>
                <w:rFonts w:ascii="游ゴシック" w:eastAsia="游ゴシック" w:hAnsi="游ゴシック" w:cs="ＭＳ Ｐゴシック" w:hint="eastAsia"/>
                <w:kern w:val="0"/>
                <w:sz w:val="22"/>
                <w:szCs w:val="22"/>
              </w:rPr>
              <w:t>（</w:t>
            </w:r>
            <w:r>
              <w:rPr>
                <w:rFonts w:ascii="游ゴシック" w:eastAsia="游ゴシック" w:hAnsi="游ゴシック" w:cs="ＭＳ Ｐゴシック" w:hint="eastAsia"/>
                <w:kern w:val="0"/>
                <w:sz w:val="22"/>
                <w:szCs w:val="22"/>
              </w:rPr>
              <w:t xml:space="preserve">取り組み例　</w:t>
            </w:r>
            <w:r w:rsidRPr="00F67DF1">
              <w:rPr>
                <w:rFonts w:ascii="游ゴシック" w:eastAsia="游ゴシック" w:hAnsi="游ゴシック" w:cs="ＭＳ Ｐゴシック" w:hint="eastAsia"/>
                <w:kern w:val="0"/>
                <w:sz w:val="22"/>
                <w:szCs w:val="22"/>
              </w:rPr>
              <w:t>やっていませんか？こんなこと）</w:t>
            </w:r>
          </w:p>
          <w:p w14:paraId="6EB6C87C" w14:textId="308DDE14" w:rsidR="00B07A4E" w:rsidRDefault="00F70F87" w:rsidP="00AF5B91">
            <w:pPr>
              <w:widowControl/>
              <w:ind w:leftChars="79" w:left="19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女性管理職・役職者を積極的に登用している</w:t>
            </w:r>
            <w:r w:rsidR="00270878">
              <w:rPr>
                <w:rFonts w:ascii="游ゴシック" w:eastAsia="游ゴシック" w:hAnsi="游ゴシック" w:cs="ＭＳ Ｐゴシック" w:hint="eastAsia"/>
                <w:color w:val="000000"/>
                <w:kern w:val="0"/>
                <w:sz w:val="22"/>
                <w:szCs w:val="22"/>
              </w:rPr>
              <w:t>。</w:t>
            </w:r>
          </w:p>
          <w:p w14:paraId="3CC472D4" w14:textId="75405CF9" w:rsidR="00B07A4E" w:rsidRPr="00EA25F5" w:rsidRDefault="00F70F87" w:rsidP="00AF5B91">
            <w:pPr>
              <w:widowControl/>
              <w:ind w:leftChars="79" w:left="190"/>
              <w:jc w:val="left"/>
              <w:rPr>
                <w:rFonts w:ascii="游ゴシック" w:eastAsia="游ゴシック" w:hAnsi="游ゴシック" w:cs="ＭＳ Ｐゴシック"/>
                <w:kern w:val="0"/>
                <w:sz w:val="22"/>
                <w:szCs w:val="22"/>
              </w:rPr>
            </w:pPr>
            <w:r w:rsidRPr="00EA25F5">
              <w:rPr>
                <w:rFonts w:ascii="游ゴシック" w:eastAsia="游ゴシック" w:hAnsi="游ゴシック" w:cs="ＭＳ Ｐゴシック" w:hint="eastAsia"/>
                <w:kern w:val="0"/>
                <w:sz w:val="22"/>
                <w:szCs w:val="22"/>
              </w:rPr>
              <w:t>キャリア維持のために利用できる研修や情報提供などのフォロー体制がある</w:t>
            </w:r>
            <w:r w:rsidR="001E2586">
              <w:rPr>
                <w:rFonts w:ascii="游ゴシック" w:eastAsia="游ゴシック" w:hAnsi="游ゴシック" w:cs="ＭＳ Ｐゴシック" w:hint="eastAsia"/>
                <w:kern w:val="0"/>
                <w:sz w:val="22"/>
                <w:szCs w:val="22"/>
              </w:rPr>
              <w:t>。</w:t>
            </w:r>
          </w:p>
          <w:p w14:paraId="605605F1" w14:textId="413BA309" w:rsidR="00D17E7F" w:rsidRPr="00F67DF1" w:rsidRDefault="00F70F87" w:rsidP="00AF5B91">
            <w:pPr>
              <w:widowControl/>
              <w:ind w:leftChars="79" w:left="19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非正規社員から正規社員への登用制度がある</w:t>
            </w:r>
            <w:r w:rsidR="001E2586">
              <w:rPr>
                <w:rFonts w:ascii="游ゴシック" w:eastAsia="游ゴシック" w:hAnsi="游ゴシック" w:cs="ＭＳ Ｐゴシック" w:hint="eastAsia"/>
                <w:color w:val="000000"/>
                <w:kern w:val="0"/>
                <w:sz w:val="22"/>
                <w:szCs w:val="22"/>
              </w:rPr>
              <w:t>。</w:t>
            </w:r>
          </w:p>
        </w:tc>
      </w:tr>
      <w:tr w:rsidR="00D17E7F" w:rsidRPr="00F67DF1" w14:paraId="4134A079" w14:textId="77777777" w:rsidTr="002D0344">
        <w:trPr>
          <w:trHeight w:val="1905"/>
        </w:trPr>
        <w:tc>
          <w:tcPr>
            <w:tcW w:w="10490" w:type="dxa"/>
            <w:gridSpan w:val="8"/>
            <w:tcBorders>
              <w:left w:val="single" w:sz="8" w:space="0" w:color="auto"/>
              <w:bottom w:val="single" w:sz="8" w:space="0" w:color="auto"/>
              <w:right w:val="single" w:sz="8" w:space="0" w:color="auto"/>
            </w:tcBorders>
            <w:noWrap/>
            <w:hideMark/>
          </w:tcPr>
          <w:p w14:paraId="77BA4D4E" w14:textId="77777777" w:rsidR="00D17E7F" w:rsidRPr="00F67DF1" w:rsidRDefault="00D17E7F" w:rsidP="00D17E7F">
            <w:pPr>
              <w:widowControl/>
              <w:jc w:val="left"/>
              <w:rPr>
                <w:rFonts w:ascii="游ゴシック" w:eastAsia="游ゴシック" w:hAnsi="游ゴシック" w:cs="ＭＳ Ｐゴシック"/>
                <w:color w:val="000000"/>
                <w:kern w:val="0"/>
                <w:sz w:val="20"/>
                <w:szCs w:val="20"/>
              </w:rPr>
            </w:pPr>
            <w:r w:rsidRPr="00F67DF1">
              <w:rPr>
                <w:rFonts w:ascii="游ゴシック" w:eastAsia="游ゴシック" w:hAnsi="游ゴシック" w:cs="ＭＳ Ｐゴシック" w:hint="eastAsia"/>
                <w:color w:val="000000"/>
                <w:kern w:val="0"/>
                <w:sz w:val="20"/>
                <w:szCs w:val="20"/>
              </w:rPr>
              <w:t>（独自の取り組み）</w:t>
            </w:r>
          </w:p>
        </w:tc>
      </w:tr>
      <w:tr w:rsidR="00D17E7F" w:rsidRPr="00F67DF1" w14:paraId="7A0C3F31" w14:textId="77777777" w:rsidTr="00F67DF1">
        <w:trPr>
          <w:trHeight w:val="480"/>
        </w:trPr>
        <w:tc>
          <w:tcPr>
            <w:tcW w:w="10490" w:type="dxa"/>
            <w:gridSpan w:val="8"/>
            <w:tcBorders>
              <w:top w:val="nil"/>
              <w:left w:val="nil"/>
              <w:bottom w:val="nil"/>
              <w:right w:val="nil"/>
            </w:tcBorders>
            <w:noWrap/>
            <w:vAlign w:val="center"/>
            <w:hideMark/>
          </w:tcPr>
          <w:p w14:paraId="1AFD149B" w14:textId="77777777" w:rsidR="00D17E7F" w:rsidRPr="00F67DF1" w:rsidRDefault="00D17E7F" w:rsidP="00D17E7F">
            <w:pPr>
              <w:widowControl/>
              <w:jc w:val="left"/>
              <w:rPr>
                <w:rFonts w:ascii="游ゴシック" w:eastAsia="游ゴシック" w:hAnsi="游ゴシック" w:cs="ＭＳ Ｐゴシック"/>
                <w:color w:val="000000"/>
                <w:kern w:val="0"/>
                <w:sz w:val="28"/>
                <w:szCs w:val="28"/>
              </w:rPr>
            </w:pPr>
            <w:r w:rsidRPr="00F67DF1">
              <w:rPr>
                <w:rFonts w:ascii="游ゴシック" w:eastAsia="游ゴシック" w:hAnsi="游ゴシック" w:cs="ＭＳ Ｐゴシック" w:hint="eastAsia"/>
                <w:color w:val="000000"/>
                <w:kern w:val="0"/>
                <w:sz w:val="28"/>
                <w:szCs w:val="28"/>
              </w:rPr>
              <w:t>送付先・問い合わせ</w:t>
            </w:r>
          </w:p>
        </w:tc>
      </w:tr>
      <w:tr w:rsidR="00D17E7F" w:rsidRPr="00F67DF1" w14:paraId="025930B2" w14:textId="77777777" w:rsidTr="00AB755B">
        <w:trPr>
          <w:trHeight w:val="375"/>
        </w:trPr>
        <w:tc>
          <w:tcPr>
            <w:tcW w:w="567" w:type="dxa"/>
            <w:tcBorders>
              <w:top w:val="nil"/>
              <w:left w:val="nil"/>
              <w:bottom w:val="nil"/>
              <w:right w:val="nil"/>
            </w:tcBorders>
            <w:noWrap/>
            <w:vAlign w:val="center"/>
            <w:hideMark/>
          </w:tcPr>
          <w:p w14:paraId="42E1468B" w14:textId="77777777" w:rsidR="00D17E7F" w:rsidRPr="00F67DF1" w:rsidRDefault="00D17E7F" w:rsidP="00D17E7F">
            <w:pPr>
              <w:widowControl/>
              <w:jc w:val="left"/>
              <w:rPr>
                <w:rFonts w:ascii="游ゴシック" w:eastAsia="游ゴシック" w:hAnsi="游ゴシック" w:cs="ＭＳ Ｐゴシック"/>
                <w:color w:val="000000"/>
                <w:kern w:val="0"/>
                <w:sz w:val="28"/>
                <w:szCs w:val="28"/>
              </w:rPr>
            </w:pPr>
          </w:p>
        </w:tc>
        <w:tc>
          <w:tcPr>
            <w:tcW w:w="9923" w:type="dxa"/>
            <w:gridSpan w:val="7"/>
            <w:tcBorders>
              <w:top w:val="nil"/>
              <w:left w:val="nil"/>
              <w:bottom w:val="nil"/>
              <w:right w:val="nil"/>
            </w:tcBorders>
            <w:vAlign w:val="center"/>
            <w:hideMark/>
          </w:tcPr>
          <w:p w14:paraId="4D820553" w14:textId="77777777" w:rsidR="00D17E7F" w:rsidRDefault="00D17E7F" w:rsidP="00D17E7F">
            <w:pPr>
              <w:widowControl/>
              <w:ind w:firstLineChars="100" w:firstLine="22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町田市市民部市民協働推進課男女平等推進センター</w:t>
            </w:r>
          </w:p>
          <w:p w14:paraId="26E0EBD0" w14:textId="77777777" w:rsidR="00F70F87" w:rsidRDefault="00F70F87" w:rsidP="00D17E7F">
            <w:pPr>
              <w:widowControl/>
              <w:ind w:firstLineChars="100" w:firstLine="22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194-0013　町田市原町田4-9-8　市民フォーラム３F　電話042-723-2908</w:t>
            </w:r>
          </w:p>
          <w:p w14:paraId="3A06EBF7" w14:textId="77777777" w:rsidR="00F70F87" w:rsidRDefault="00F70F87" w:rsidP="00D17E7F">
            <w:pPr>
              <w:widowControl/>
              <w:ind w:firstLineChars="100" w:firstLine="22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 xml:space="preserve">                          お申し込みはFAXかメールで             FAX　042-723-2946</w:t>
            </w:r>
          </w:p>
          <w:p w14:paraId="3A7C859B" w14:textId="35C62D28" w:rsidR="00F70F87" w:rsidRDefault="00F70F87" w:rsidP="00D17E7F">
            <w:pPr>
              <w:widowControl/>
              <w:ind w:firstLineChars="100" w:firstLine="220"/>
              <w:jc w:val="left"/>
              <w:rPr>
                <w:rFonts w:ascii="游ゴシック" w:eastAsia="游ゴシック" w:hAnsi="游ゴシック" w:cs="ＭＳ Ｐゴシック"/>
                <w:color w:val="000000"/>
                <w:kern w:val="0"/>
                <w:sz w:val="22"/>
                <w:szCs w:val="22"/>
              </w:rPr>
            </w:pPr>
            <w:r w:rsidRPr="00F67DF1">
              <w:rPr>
                <w:rFonts w:ascii="游ゴシック" w:eastAsia="游ゴシック" w:hAnsi="游ゴシック" w:cs="ＭＳ Ｐゴシック" w:hint="eastAsia"/>
                <w:color w:val="000000"/>
                <w:kern w:val="0"/>
                <w:sz w:val="22"/>
                <w:szCs w:val="22"/>
              </w:rPr>
              <w:t xml:space="preserve">　　 　　　　　　　　　　　　　　　　　　　　メール  </w:t>
            </w:r>
            <w:r w:rsidR="0030656B" w:rsidRPr="0030656B">
              <w:rPr>
                <w:rFonts w:ascii="游ゴシック" w:eastAsia="游ゴシック" w:hAnsi="游ゴシック" w:cs="ＭＳ Ｐゴシック" w:hint="eastAsia"/>
                <w:color w:val="000000"/>
                <w:kern w:val="0"/>
                <w:sz w:val="22"/>
                <w:szCs w:val="22"/>
              </w:rPr>
              <w:t>siminbu040@city.machida.tokyo.jp</w:t>
            </w:r>
          </w:p>
          <w:p w14:paraId="587F738D" w14:textId="77777777" w:rsidR="0030656B" w:rsidRDefault="0030656B" w:rsidP="0030656B">
            <w:pPr>
              <w:widowControl/>
              <w:ind w:firstLineChars="100" w:firstLine="220"/>
              <w:jc w:val="right"/>
              <w:rPr>
                <w:rFonts w:ascii="游ゴシック" w:eastAsia="游ゴシック" w:hAnsi="游ゴシック" w:cs="ＭＳ Ｐゴシック"/>
                <w:color w:val="000000"/>
                <w:kern w:val="0"/>
                <w:sz w:val="22"/>
                <w:szCs w:val="22"/>
              </w:rPr>
            </w:pPr>
          </w:p>
          <w:p w14:paraId="575C1331" w14:textId="6F70218E" w:rsidR="0030656B" w:rsidRPr="00F67DF1" w:rsidRDefault="0030656B" w:rsidP="0030656B">
            <w:pPr>
              <w:widowControl/>
              <w:ind w:firstLineChars="100" w:firstLine="220"/>
              <w:jc w:val="right"/>
              <w:rPr>
                <w:rFonts w:ascii="游ゴシック" w:eastAsia="游ゴシック" w:hAnsi="游ゴシック" w:cs="ＭＳ Ｐゴシック"/>
                <w:color w:val="000000"/>
                <w:kern w:val="0"/>
                <w:sz w:val="22"/>
                <w:szCs w:val="22"/>
              </w:rPr>
            </w:pPr>
          </w:p>
        </w:tc>
      </w:tr>
    </w:tbl>
    <w:p w14:paraId="57A478F9" w14:textId="4498B267" w:rsidR="00C50395" w:rsidRPr="00D17E7F" w:rsidRDefault="00C50395"/>
    <w:sectPr w:rsidR="00C50395" w:rsidRPr="00D17E7F" w:rsidSect="00911224">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57E84" w14:textId="77777777" w:rsidR="00DA252F" w:rsidRDefault="00DA252F" w:rsidP="00F94AE2">
      <w:r>
        <w:separator/>
      </w:r>
    </w:p>
  </w:endnote>
  <w:endnote w:type="continuationSeparator" w:id="0">
    <w:p w14:paraId="0FA6CAC0" w14:textId="77777777" w:rsidR="00DA252F" w:rsidRDefault="00DA252F" w:rsidP="00F94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FGP丸ｺﾞｼｯｸ体Ca-M">
    <w:panose1 w:val="020F0600000000000000"/>
    <w:charset w:val="80"/>
    <w:family w:val="modern"/>
    <w:pitch w:val="variable"/>
    <w:sig w:usb0="80000283"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CEADA" w14:textId="77777777" w:rsidR="00DA252F" w:rsidRDefault="00DA252F" w:rsidP="00F94AE2">
      <w:r>
        <w:separator/>
      </w:r>
    </w:p>
  </w:footnote>
  <w:footnote w:type="continuationSeparator" w:id="0">
    <w:p w14:paraId="46152555" w14:textId="77777777" w:rsidR="00DA252F" w:rsidRDefault="00DA252F" w:rsidP="00F94A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F1"/>
    <w:rsid w:val="00027167"/>
    <w:rsid w:val="0014352E"/>
    <w:rsid w:val="00177AD6"/>
    <w:rsid w:val="001D5C9E"/>
    <w:rsid w:val="001E2586"/>
    <w:rsid w:val="001E6014"/>
    <w:rsid w:val="00201E74"/>
    <w:rsid w:val="00226B3B"/>
    <w:rsid w:val="00236551"/>
    <w:rsid w:val="00270878"/>
    <w:rsid w:val="002774CA"/>
    <w:rsid w:val="002D0344"/>
    <w:rsid w:val="0030656B"/>
    <w:rsid w:val="00362077"/>
    <w:rsid w:val="0040451C"/>
    <w:rsid w:val="004E637C"/>
    <w:rsid w:val="00514637"/>
    <w:rsid w:val="005F4816"/>
    <w:rsid w:val="00633403"/>
    <w:rsid w:val="006A73A2"/>
    <w:rsid w:val="006E0C5B"/>
    <w:rsid w:val="00712B09"/>
    <w:rsid w:val="00742572"/>
    <w:rsid w:val="00786D14"/>
    <w:rsid w:val="00806CA5"/>
    <w:rsid w:val="0081425F"/>
    <w:rsid w:val="00827B0F"/>
    <w:rsid w:val="00846BCD"/>
    <w:rsid w:val="008B0615"/>
    <w:rsid w:val="008C1A2C"/>
    <w:rsid w:val="008C4514"/>
    <w:rsid w:val="00911224"/>
    <w:rsid w:val="00955A9F"/>
    <w:rsid w:val="00994E23"/>
    <w:rsid w:val="009E1C0D"/>
    <w:rsid w:val="00A37E9B"/>
    <w:rsid w:val="00A50A03"/>
    <w:rsid w:val="00AB755B"/>
    <w:rsid w:val="00AF2C56"/>
    <w:rsid w:val="00AF5B91"/>
    <w:rsid w:val="00B00781"/>
    <w:rsid w:val="00B07A4E"/>
    <w:rsid w:val="00B34073"/>
    <w:rsid w:val="00B830E8"/>
    <w:rsid w:val="00BB5B91"/>
    <w:rsid w:val="00C50395"/>
    <w:rsid w:val="00C575BB"/>
    <w:rsid w:val="00C91017"/>
    <w:rsid w:val="00C93550"/>
    <w:rsid w:val="00D17E7F"/>
    <w:rsid w:val="00D23B07"/>
    <w:rsid w:val="00D5452E"/>
    <w:rsid w:val="00D86C2F"/>
    <w:rsid w:val="00D86E23"/>
    <w:rsid w:val="00DA252F"/>
    <w:rsid w:val="00EA25F5"/>
    <w:rsid w:val="00F06CF9"/>
    <w:rsid w:val="00F350AE"/>
    <w:rsid w:val="00F67DF1"/>
    <w:rsid w:val="00F70F87"/>
    <w:rsid w:val="00F94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6F2307"/>
  <w15:chartTrackingRefBased/>
  <w15:docId w15:val="{9558BDC4-C349-42C4-BC5E-169208E7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67D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67D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67DF1"/>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F67DF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67DF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67DF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67DF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67DF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67DF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67D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67D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67DF1"/>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F67D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67D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67D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67D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67D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67D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67DF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67D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7D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67D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7DF1"/>
    <w:pPr>
      <w:spacing w:before="160" w:after="160"/>
      <w:jc w:val="center"/>
    </w:pPr>
    <w:rPr>
      <w:i/>
      <w:iCs/>
      <w:color w:val="404040" w:themeColor="text1" w:themeTint="BF"/>
    </w:rPr>
  </w:style>
  <w:style w:type="character" w:customStyle="1" w:styleId="a8">
    <w:name w:val="引用文 (文字)"/>
    <w:basedOn w:val="a0"/>
    <w:link w:val="a7"/>
    <w:uiPriority w:val="29"/>
    <w:rsid w:val="00F67DF1"/>
    <w:rPr>
      <w:i/>
      <w:iCs/>
      <w:color w:val="404040" w:themeColor="text1" w:themeTint="BF"/>
    </w:rPr>
  </w:style>
  <w:style w:type="paragraph" w:styleId="a9">
    <w:name w:val="List Paragraph"/>
    <w:basedOn w:val="a"/>
    <w:uiPriority w:val="34"/>
    <w:qFormat/>
    <w:rsid w:val="00F67DF1"/>
    <w:pPr>
      <w:ind w:left="720"/>
      <w:contextualSpacing/>
    </w:pPr>
  </w:style>
  <w:style w:type="character" w:styleId="21">
    <w:name w:val="Intense Emphasis"/>
    <w:basedOn w:val="a0"/>
    <w:uiPriority w:val="21"/>
    <w:qFormat/>
    <w:rsid w:val="00F67DF1"/>
    <w:rPr>
      <w:i/>
      <w:iCs/>
      <w:color w:val="0F4761" w:themeColor="accent1" w:themeShade="BF"/>
    </w:rPr>
  </w:style>
  <w:style w:type="paragraph" w:styleId="22">
    <w:name w:val="Intense Quote"/>
    <w:basedOn w:val="a"/>
    <w:next w:val="a"/>
    <w:link w:val="23"/>
    <w:uiPriority w:val="30"/>
    <w:qFormat/>
    <w:rsid w:val="00F67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67DF1"/>
    <w:rPr>
      <w:i/>
      <w:iCs/>
      <w:color w:val="0F4761" w:themeColor="accent1" w:themeShade="BF"/>
    </w:rPr>
  </w:style>
  <w:style w:type="character" w:styleId="24">
    <w:name w:val="Intense Reference"/>
    <w:basedOn w:val="a0"/>
    <w:uiPriority w:val="32"/>
    <w:qFormat/>
    <w:rsid w:val="00F67DF1"/>
    <w:rPr>
      <w:b/>
      <w:bCs/>
      <w:smallCaps/>
      <w:color w:val="0F4761" w:themeColor="accent1" w:themeShade="BF"/>
      <w:spacing w:val="5"/>
    </w:rPr>
  </w:style>
  <w:style w:type="character" w:styleId="aa">
    <w:name w:val="Hyperlink"/>
    <w:basedOn w:val="a0"/>
    <w:uiPriority w:val="99"/>
    <w:unhideWhenUsed/>
    <w:rsid w:val="0030656B"/>
    <w:rPr>
      <w:color w:val="467886" w:themeColor="hyperlink"/>
      <w:u w:val="single"/>
    </w:rPr>
  </w:style>
  <w:style w:type="character" w:styleId="ab">
    <w:name w:val="Unresolved Mention"/>
    <w:basedOn w:val="a0"/>
    <w:uiPriority w:val="99"/>
    <w:semiHidden/>
    <w:unhideWhenUsed/>
    <w:rsid w:val="0030656B"/>
    <w:rPr>
      <w:color w:val="605E5C"/>
      <w:shd w:val="clear" w:color="auto" w:fill="E1DFDD"/>
    </w:rPr>
  </w:style>
  <w:style w:type="paragraph" w:styleId="ac">
    <w:name w:val="header"/>
    <w:basedOn w:val="a"/>
    <w:link w:val="ad"/>
    <w:uiPriority w:val="99"/>
    <w:unhideWhenUsed/>
    <w:rsid w:val="00F94AE2"/>
    <w:pPr>
      <w:tabs>
        <w:tab w:val="center" w:pos="4252"/>
        <w:tab w:val="right" w:pos="8504"/>
      </w:tabs>
      <w:snapToGrid w:val="0"/>
    </w:pPr>
  </w:style>
  <w:style w:type="character" w:customStyle="1" w:styleId="ad">
    <w:name w:val="ヘッダー (文字)"/>
    <w:basedOn w:val="a0"/>
    <w:link w:val="ac"/>
    <w:uiPriority w:val="99"/>
    <w:rsid w:val="00F94AE2"/>
  </w:style>
  <w:style w:type="paragraph" w:styleId="ae">
    <w:name w:val="footer"/>
    <w:basedOn w:val="a"/>
    <w:link w:val="af"/>
    <w:uiPriority w:val="99"/>
    <w:unhideWhenUsed/>
    <w:rsid w:val="00F94AE2"/>
    <w:pPr>
      <w:tabs>
        <w:tab w:val="center" w:pos="4252"/>
        <w:tab w:val="right" w:pos="8504"/>
      </w:tabs>
      <w:snapToGrid w:val="0"/>
    </w:pPr>
  </w:style>
  <w:style w:type="character" w:customStyle="1" w:styleId="af">
    <w:name w:val="フッター (文字)"/>
    <w:basedOn w:val="a0"/>
    <w:link w:val="ae"/>
    <w:uiPriority w:val="99"/>
    <w:rsid w:val="00F94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303</Words>
  <Characters>1733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2025-08-27T06:52:00Z</cp:lastPrinted>
  <dcterms:created xsi:type="dcterms:W3CDTF">2026-07-16T07:09:00Z</dcterms:created>
  <dcterms:modified xsi:type="dcterms:W3CDTF">2026-07-16T07:09:00Z</dcterms:modified>
</cp:coreProperties>
</file>